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19528E9" w14:textId="40D35E4A" w:rsidR="00353305" w:rsidRPr="00BB4620" w:rsidRDefault="00EB0136">
      <w:r>
        <w:rPr>
          <w:noProof/>
          <w:sz w:val="44"/>
          <w:szCs w:val="44"/>
        </w:rPr>
        <w:drawing>
          <wp:anchor distT="0" distB="0" distL="114300" distR="114300" simplePos="0" relativeHeight="251659264" behindDoc="0" locked="0" layoutInCell="1" allowOverlap="1" wp14:anchorId="1BD1AAB3" wp14:editId="58A09258">
            <wp:simplePos x="0" y="0"/>
            <wp:positionH relativeFrom="page">
              <wp:align>right</wp:align>
            </wp:positionH>
            <wp:positionV relativeFrom="paragraph">
              <wp:posOffset>-914400</wp:posOffset>
            </wp:positionV>
            <wp:extent cx="7753985" cy="12787952"/>
            <wp:effectExtent l="0" t="0" r="0" b="0"/>
            <wp:wrapNone/>
            <wp:docPr id="1016260958"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6260958" name="Imagen 1016260958"/>
                    <pic:cNvPicPr/>
                  </pic:nvPicPr>
                  <pic:blipFill>
                    <a:blip r:embed="rId8">
                      <a:extLst>
                        <a:ext uri="{28A0092B-C50C-407E-A947-70E740481C1C}">
                          <a14:useLocalDpi xmlns:a14="http://schemas.microsoft.com/office/drawing/2010/main" val="0"/>
                        </a:ext>
                      </a:extLst>
                    </a:blip>
                    <a:stretch>
                      <a:fillRect/>
                    </a:stretch>
                  </pic:blipFill>
                  <pic:spPr>
                    <a:xfrm>
                      <a:off x="0" y="0"/>
                      <a:ext cx="7753985" cy="12787952"/>
                    </a:xfrm>
                    <a:prstGeom prst="rect">
                      <a:avLst/>
                    </a:prstGeom>
                  </pic:spPr>
                </pic:pic>
              </a:graphicData>
            </a:graphic>
            <wp14:sizeRelH relativeFrom="margin">
              <wp14:pctWidth>0</wp14:pctWidth>
            </wp14:sizeRelH>
            <wp14:sizeRelV relativeFrom="margin">
              <wp14:pctHeight>0</wp14:pctHeight>
            </wp14:sizeRelV>
          </wp:anchor>
        </w:drawing>
      </w:r>
    </w:p>
    <w:p w14:paraId="44B5164F" w14:textId="77777777" w:rsidR="00353305" w:rsidRPr="00BB4620" w:rsidRDefault="00353305">
      <w:pPr>
        <w:rPr>
          <w:sz w:val="44"/>
          <w:szCs w:val="44"/>
        </w:rPr>
      </w:pPr>
    </w:p>
    <w:p w14:paraId="298A9295" w14:textId="77777777" w:rsidR="00353305" w:rsidRPr="00BB4620" w:rsidRDefault="00353305">
      <w:pPr>
        <w:rPr>
          <w:sz w:val="44"/>
          <w:szCs w:val="44"/>
        </w:rPr>
      </w:pPr>
    </w:p>
    <w:p w14:paraId="074F8D03" w14:textId="77777777" w:rsidR="00353305" w:rsidRPr="00BB4620" w:rsidRDefault="00353305">
      <w:pPr>
        <w:rPr>
          <w:sz w:val="44"/>
          <w:szCs w:val="44"/>
        </w:rPr>
      </w:pPr>
    </w:p>
    <w:p w14:paraId="10C83092" w14:textId="77777777" w:rsidR="00353305" w:rsidRPr="00BB4620" w:rsidRDefault="00353305">
      <w:pPr>
        <w:rPr>
          <w:sz w:val="44"/>
          <w:szCs w:val="44"/>
        </w:rPr>
      </w:pPr>
    </w:p>
    <w:p w14:paraId="63B2F1B0" w14:textId="77777777" w:rsidR="00353305" w:rsidRPr="00BB4620" w:rsidRDefault="00353305">
      <w:pPr>
        <w:rPr>
          <w:sz w:val="44"/>
          <w:szCs w:val="44"/>
        </w:rPr>
      </w:pPr>
    </w:p>
    <w:p w14:paraId="0D25F930" w14:textId="415ABB4F" w:rsidR="00353305" w:rsidRPr="00BB4620" w:rsidRDefault="00BD39A8" w:rsidP="00353305">
      <w:pPr>
        <w:jc w:val="center"/>
        <w:rPr>
          <w:b/>
          <w:bCs/>
          <w:sz w:val="72"/>
          <w:szCs w:val="72"/>
        </w:rPr>
      </w:pPr>
      <w:r>
        <w:rPr>
          <w:b/>
          <w:bCs/>
          <w:sz w:val="72"/>
          <w:szCs w:val="72"/>
        </w:rPr>
        <w:t>05</w:t>
      </w:r>
      <w:r w:rsidR="00851DE9">
        <w:rPr>
          <w:b/>
          <w:bCs/>
          <w:sz w:val="72"/>
          <w:szCs w:val="72"/>
        </w:rPr>
        <w:t xml:space="preserve"> </w:t>
      </w:r>
      <w:r w:rsidR="00353305" w:rsidRPr="00BB4620">
        <w:rPr>
          <w:b/>
          <w:bCs/>
          <w:sz w:val="72"/>
          <w:szCs w:val="72"/>
        </w:rPr>
        <w:t xml:space="preserve">- </w:t>
      </w:r>
      <w:r>
        <w:rPr>
          <w:b/>
          <w:bCs/>
          <w:sz w:val="72"/>
          <w:szCs w:val="72"/>
        </w:rPr>
        <w:t>Control de Acceso</w:t>
      </w:r>
    </w:p>
    <w:p w14:paraId="01D5DDB9" w14:textId="77777777" w:rsidR="00353305" w:rsidRPr="00BB4620" w:rsidRDefault="00353305">
      <w:pPr>
        <w:rPr>
          <w:sz w:val="44"/>
          <w:szCs w:val="44"/>
        </w:rPr>
      </w:pPr>
    </w:p>
    <w:p w14:paraId="2E962769" w14:textId="77777777" w:rsidR="00353305" w:rsidRPr="00BB4620" w:rsidRDefault="00353305">
      <w:pPr>
        <w:rPr>
          <w:sz w:val="44"/>
          <w:szCs w:val="44"/>
        </w:rPr>
      </w:pPr>
    </w:p>
    <w:p w14:paraId="3579D1C3" w14:textId="77777777" w:rsidR="00353305" w:rsidRPr="00BB4620" w:rsidRDefault="00353305">
      <w:pPr>
        <w:rPr>
          <w:sz w:val="44"/>
          <w:szCs w:val="44"/>
        </w:rPr>
      </w:pPr>
    </w:p>
    <w:p w14:paraId="0FFCCB31" w14:textId="07D51D3F" w:rsidR="00353305" w:rsidRPr="00BB4620" w:rsidRDefault="00EB0136">
      <w:pPr>
        <w:rPr>
          <w:sz w:val="44"/>
          <w:szCs w:val="44"/>
        </w:rPr>
      </w:pPr>
      <w:r>
        <w:rPr>
          <w:noProof/>
          <w:sz w:val="44"/>
          <w:szCs w:val="44"/>
        </w:rPr>
        <mc:AlternateContent>
          <mc:Choice Requires="wps">
            <w:drawing>
              <wp:anchor distT="0" distB="0" distL="114300" distR="114300" simplePos="0" relativeHeight="251660288" behindDoc="0" locked="0" layoutInCell="1" allowOverlap="1" wp14:anchorId="4F7A6348" wp14:editId="4B2F9E25">
                <wp:simplePos x="0" y="0"/>
                <wp:positionH relativeFrom="margin">
                  <wp:align>center</wp:align>
                </wp:positionH>
                <wp:positionV relativeFrom="paragraph">
                  <wp:posOffset>3419617</wp:posOffset>
                </wp:positionV>
                <wp:extent cx="6935190" cy="1828800"/>
                <wp:effectExtent l="0" t="0" r="0" b="0"/>
                <wp:wrapNone/>
                <wp:docPr id="1630989245" name="Cuadro de texto 3"/>
                <wp:cNvGraphicFramePr/>
                <a:graphic xmlns:a="http://schemas.openxmlformats.org/drawingml/2006/main">
                  <a:graphicData uri="http://schemas.microsoft.com/office/word/2010/wordprocessingShape">
                    <wps:wsp>
                      <wps:cNvSpPr txBox="1"/>
                      <wps:spPr>
                        <a:xfrm>
                          <a:off x="0" y="0"/>
                          <a:ext cx="6935190" cy="1828800"/>
                        </a:xfrm>
                        <a:prstGeom prst="rect">
                          <a:avLst/>
                        </a:prstGeom>
                        <a:noFill/>
                        <a:ln w="6350">
                          <a:noFill/>
                        </a:ln>
                      </wps:spPr>
                      <wps:txbx>
                        <w:txbxContent>
                          <w:p w14:paraId="7E6AB4ED" w14:textId="77777777" w:rsidR="009D2AFB" w:rsidRPr="00F26F16" w:rsidRDefault="009D2AFB" w:rsidP="004E1E89">
                            <w:pPr>
                              <w:spacing w:after="0"/>
                              <w:jc w:val="center"/>
                              <w:rPr>
                                <w:b/>
                                <w:bCs/>
                                <w:color w:val="FFFFFF" w:themeColor="background1"/>
                                <w:sz w:val="20"/>
                                <w:szCs w:val="20"/>
                              </w:rPr>
                            </w:pPr>
                            <w:r w:rsidRPr="00F26F16">
                              <w:rPr>
                                <w:b/>
                                <w:bCs/>
                                <w:color w:val="FFFFFF" w:themeColor="background1"/>
                                <w:sz w:val="20"/>
                                <w:szCs w:val="20"/>
                              </w:rPr>
                              <w:t>CASIG 4 – Control de Acceso e Identidades</w:t>
                            </w:r>
                          </w:p>
                          <w:p w14:paraId="28812B66" w14:textId="400D4C17" w:rsidR="009D2AFB" w:rsidRPr="00F26F16" w:rsidRDefault="009D2AFB" w:rsidP="004E1E89">
                            <w:pPr>
                              <w:spacing w:after="0"/>
                              <w:jc w:val="center"/>
                              <w:rPr>
                                <w:b/>
                                <w:bCs/>
                                <w:color w:val="FFFFFF" w:themeColor="background1"/>
                                <w:sz w:val="48"/>
                                <w:szCs w:val="40"/>
                              </w:rPr>
                            </w:pPr>
                            <w:r w:rsidRPr="00F26F16">
                              <w:rPr>
                                <w:b/>
                                <w:bCs/>
                                <w:color w:val="FFFFFF" w:themeColor="background1"/>
                                <w:sz w:val="48"/>
                                <w:szCs w:val="40"/>
                              </w:rPr>
                              <w:t>Preguntas de Auditoría</w:t>
                            </w:r>
                          </w:p>
                          <w:p w14:paraId="015A02D6" w14:textId="60A15686" w:rsidR="00EB0136" w:rsidRPr="00F26F16" w:rsidRDefault="00EB0136" w:rsidP="004E1E89">
                            <w:pPr>
                              <w:spacing w:after="0"/>
                              <w:jc w:val="center"/>
                              <w:rPr>
                                <w:b/>
                                <w:bCs/>
                                <w:sz w:val="24"/>
                                <w:szCs w:val="20"/>
                              </w:rPr>
                            </w:pPr>
                            <w:r w:rsidRPr="00F26F16">
                              <w:rPr>
                                <w:b/>
                                <w:bCs/>
                                <w:color w:val="FFFFFF" w:themeColor="background1"/>
                                <w:sz w:val="56"/>
                                <w:szCs w:val="48"/>
                              </w:rPr>
                              <w:t>Control de Acceso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F7A6348" id="_x0000_t202" coordsize="21600,21600" o:spt="202" path="m,l,21600r21600,l21600,xe">
                <v:stroke joinstyle="miter"/>
                <v:path gradientshapeok="t" o:connecttype="rect"/>
              </v:shapetype>
              <v:shape id="Cuadro de texto 3" o:spid="_x0000_s1026" type="#_x0000_t202" style="position:absolute;margin-left:0;margin-top:269.25pt;width:546.1pt;height:2in;z-index:25166028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" filled="f" stroked="f" strokeweight=".5pt">
                <v:textbox>
                  <w:txbxContent>
                    <w:p w14:paraId="7E6AB4ED" w14:textId="77777777" w:rsidR="009D2AFB" w:rsidRPr="00F26F16" w:rsidRDefault="009D2AFB" w:rsidP="004E1E89">
                      <w:pPr>
                        <w:spacing w:after="0"/>
                        <w:jc w:val="center"/>
                        <w:rPr>
                          <w:b/>
                          <w:bCs/>
                          <w:color w:val="FFFFFF" w:themeColor="background1"/>
                          <w:sz w:val="20"/>
                          <w:szCs w:val="20"/>
                        </w:rPr>
                      </w:pPr>
                      <w:r w:rsidRPr="00F26F16">
                        <w:rPr>
                          <w:b/>
                          <w:bCs/>
                          <w:color w:val="FFFFFF" w:themeColor="background1"/>
                          <w:sz w:val="20"/>
                          <w:szCs w:val="20"/>
                        </w:rPr>
                        <w:t>CASIG 4 – Control de Acceso e Identidades</w:t>
                      </w:r>
                    </w:p>
                    <w:p w14:paraId="28812B66" w14:textId="400D4C17" w:rsidR="009D2AFB" w:rsidRPr="00F26F16" w:rsidRDefault="009D2AFB" w:rsidP="004E1E89">
                      <w:pPr>
                        <w:spacing w:after="0"/>
                        <w:jc w:val="center"/>
                        <w:rPr>
                          <w:b/>
                          <w:bCs/>
                          <w:color w:val="FFFFFF" w:themeColor="background1"/>
                          <w:sz w:val="48"/>
                          <w:szCs w:val="40"/>
                        </w:rPr>
                      </w:pPr>
                      <w:r w:rsidRPr="00F26F16">
                        <w:rPr>
                          <w:b/>
                          <w:bCs/>
                          <w:color w:val="FFFFFF" w:themeColor="background1"/>
                          <w:sz w:val="48"/>
                          <w:szCs w:val="40"/>
                        </w:rPr>
                        <w:t>Preguntas de Auditoría</w:t>
                      </w:r>
                    </w:p>
                    <w:p w14:paraId="015A02D6" w14:textId="60A15686" w:rsidR="00EB0136" w:rsidRPr="00F26F16" w:rsidRDefault="00EB0136" w:rsidP="004E1E89">
                      <w:pPr>
                        <w:spacing w:after="0"/>
                        <w:jc w:val="center"/>
                        <w:rPr>
                          <w:b/>
                          <w:bCs/>
                          <w:sz w:val="24"/>
                          <w:szCs w:val="20"/>
                        </w:rPr>
                      </w:pPr>
                      <w:r w:rsidRPr="00F26F16">
                        <w:rPr>
                          <w:b/>
                          <w:bCs/>
                          <w:color w:val="FFFFFF" w:themeColor="background1"/>
                          <w:sz w:val="56"/>
                          <w:szCs w:val="48"/>
                        </w:rPr>
                        <w:t>Control de Acceso</w:t>
                      </w:r>
                    </w:p>
                  </w:txbxContent>
                </v:textbox>
                <w10:wrap anchorx="margin"/>
              </v:shape>
            </w:pict>
          </mc:Fallback>
        </mc:AlternateContent>
      </w:r>
      <w:r w:rsidR="00353305" w:rsidRPr="00BB4620">
        <w:rPr>
          <w:sz w:val="44"/>
          <w:szCs w:val="44"/>
        </w:rPr>
        <w:br w:type="page"/>
      </w:r>
    </w:p>
    <w:p w14:paraId="20A8331C" w14:textId="77777777" w:rsidR="00353305" w:rsidRPr="00BB4620" w:rsidRDefault="00353305" w:rsidP="00353305">
      <w:pPr>
        <w:pStyle w:val="Textoindependiente"/>
        <w:spacing w:before="5"/>
        <w:ind w:left="0"/>
        <w:rPr>
          <w:rFonts w:ascii="Aptos" w:hAnsi="Aptos"/>
          <w:b/>
          <w:sz w:val="15"/>
        </w:rPr>
      </w:pPr>
    </w:p>
    <w:tbl>
      <w:tblPr>
        <w:tblStyle w:val="Tablaconcuadrcula"/>
        <w:tblW w:w="0" w:type="auto"/>
        <w:tblLook w:val="04A0" w:firstRow="1" w:lastRow="0" w:firstColumn="1" w:lastColumn="0" w:noHBand="0" w:noVBand="1"/>
      </w:tblPr>
      <w:tblGrid>
        <w:gridCol w:w="9350"/>
      </w:tblGrid>
      <w:tr w:rsidR="00353305" w:rsidRPr="00BB4620" w14:paraId="160E7D92" w14:textId="77777777" w:rsidTr="00353305">
        <w:tc>
          <w:tcPr>
            <w:tcW w:w="9350" w:type="dxa"/>
            <w:tcBorders>
              <w:top w:val="nil"/>
              <w:left w:val="nil"/>
              <w:bottom w:val="nil"/>
              <w:right w:val="nil"/>
            </w:tcBorders>
            <w:shd w:val="clear" w:color="auto" w:fill="DEEAF6" w:themeFill="accent5" w:themeFillTint="33"/>
          </w:tcPr>
          <w:p w14:paraId="4A3A4323" w14:textId="77777777" w:rsidR="00353305" w:rsidRPr="00BB4620" w:rsidRDefault="00353305" w:rsidP="00353305">
            <w:pPr>
              <w:spacing w:before="63"/>
              <w:rPr>
                <w:rFonts w:eastAsia="Arial"/>
                <w:b/>
                <w:w w:val="105"/>
                <w:sz w:val="24"/>
              </w:rPr>
            </w:pPr>
            <w:r w:rsidRPr="00BB4620">
              <w:rPr>
                <w:rFonts w:eastAsia="Arial"/>
                <w:b/>
                <w:w w:val="105"/>
                <w:sz w:val="24"/>
              </w:rPr>
              <w:t>Competencias</w:t>
            </w:r>
            <w:r w:rsidRPr="00BB4620">
              <w:rPr>
                <w:rFonts w:eastAsia="Arial"/>
                <w:b/>
                <w:spacing w:val="2"/>
                <w:w w:val="105"/>
                <w:sz w:val="24"/>
              </w:rPr>
              <w:t xml:space="preserve"> </w:t>
            </w:r>
            <w:r w:rsidRPr="00BB4620">
              <w:rPr>
                <w:rFonts w:eastAsia="Arial"/>
                <w:b/>
                <w:w w:val="105"/>
                <w:sz w:val="24"/>
              </w:rPr>
              <w:t>Básicas</w:t>
            </w:r>
            <w:r w:rsidRPr="00BB4620">
              <w:rPr>
                <w:rFonts w:eastAsia="Arial"/>
                <w:b/>
                <w:spacing w:val="2"/>
                <w:w w:val="105"/>
                <w:sz w:val="24"/>
              </w:rPr>
              <w:t xml:space="preserve"> </w:t>
            </w:r>
            <w:r w:rsidRPr="00BB4620">
              <w:rPr>
                <w:rFonts w:eastAsia="Arial"/>
                <w:b/>
                <w:w w:val="105"/>
                <w:sz w:val="24"/>
              </w:rPr>
              <w:t>del</w:t>
            </w:r>
            <w:r w:rsidRPr="00BB4620">
              <w:rPr>
                <w:rFonts w:eastAsia="Arial"/>
                <w:b/>
                <w:spacing w:val="2"/>
                <w:w w:val="105"/>
                <w:sz w:val="24"/>
              </w:rPr>
              <w:t xml:space="preserve"> </w:t>
            </w:r>
            <w:r w:rsidRPr="00BB4620">
              <w:rPr>
                <w:rFonts w:eastAsia="Arial"/>
                <w:b/>
                <w:w w:val="105"/>
                <w:sz w:val="24"/>
              </w:rPr>
              <w:t>Auditor</w:t>
            </w:r>
          </w:p>
          <w:p w14:paraId="46B1F539" w14:textId="77777777" w:rsidR="00353305" w:rsidRPr="00BB4620" w:rsidRDefault="00353305" w:rsidP="00353305">
            <w:pPr>
              <w:spacing w:before="63"/>
              <w:rPr>
                <w:rFonts w:eastAsia="Arial"/>
                <w:b/>
                <w:sz w:val="24"/>
              </w:rPr>
            </w:pPr>
          </w:p>
          <w:p w14:paraId="382E6E5B"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Conocimiento de Normativas y Estándares</w:t>
            </w:r>
            <w:r w:rsidRPr="00F53430">
              <w:rPr>
                <w:rFonts w:ascii="Aptos" w:hAnsi="Aptos"/>
                <w:sz w:val="24"/>
                <w:szCs w:val="20"/>
              </w:rPr>
              <w:t>: Familiaridad con marcos</w:t>
            </w:r>
            <w:r w:rsidRPr="00F53430">
              <w:rPr>
                <w:rFonts w:ascii="Aptos" w:hAnsi="Aptos"/>
                <w:spacing w:val="-65"/>
                <w:sz w:val="24"/>
                <w:szCs w:val="20"/>
              </w:rPr>
              <w:t xml:space="preserve"> </w:t>
            </w:r>
            <w:r w:rsidRPr="00F53430">
              <w:rPr>
                <w:rFonts w:ascii="Aptos" w:hAnsi="Aptos"/>
                <w:sz w:val="24"/>
                <w:szCs w:val="20"/>
              </w:rPr>
              <w:t>de referencia y estándares de la industria como NIST, ISO 27001, CIS,</w:t>
            </w:r>
            <w:r w:rsidRPr="00F53430">
              <w:rPr>
                <w:rFonts w:ascii="Aptos" w:hAnsi="Aptos"/>
                <w:spacing w:val="1"/>
                <w:sz w:val="24"/>
                <w:szCs w:val="20"/>
              </w:rPr>
              <w:t xml:space="preserve"> </w:t>
            </w:r>
            <w:r w:rsidRPr="00F53430">
              <w:rPr>
                <w:rFonts w:ascii="Aptos" w:hAnsi="Aptos"/>
                <w:sz w:val="24"/>
                <w:szCs w:val="20"/>
              </w:rPr>
              <w:t>entre otros.</w:t>
            </w:r>
          </w:p>
          <w:p w14:paraId="684C6E53"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Habilidades Analíticas</w:t>
            </w:r>
            <w:r w:rsidRPr="00F53430">
              <w:rPr>
                <w:rFonts w:ascii="Aptos" w:hAnsi="Aptos"/>
                <w:sz w:val="24"/>
                <w:szCs w:val="20"/>
              </w:rPr>
              <w:t>: Capacidad para analizar registros, logs y datos</w:t>
            </w:r>
            <w:r w:rsidRPr="00F53430">
              <w:rPr>
                <w:rFonts w:ascii="Aptos" w:hAnsi="Aptos"/>
                <w:spacing w:val="-64"/>
                <w:sz w:val="24"/>
                <w:szCs w:val="20"/>
              </w:rPr>
              <w:t xml:space="preserve"> </w:t>
            </w:r>
            <w:r w:rsidRPr="00F53430">
              <w:rPr>
                <w:rFonts w:ascii="Aptos" w:hAnsi="Aptos"/>
                <w:sz w:val="24"/>
                <w:szCs w:val="20"/>
              </w:rPr>
              <w:t>para identificar patrones anómalos o actividades sospechosas.</w:t>
            </w:r>
          </w:p>
          <w:p w14:paraId="57315B1D"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Comprensión de Sistemas de Autenticación</w:t>
            </w:r>
            <w:r w:rsidRPr="00F53430">
              <w:rPr>
                <w:rFonts w:ascii="Aptos" w:hAnsi="Aptos"/>
                <w:sz w:val="24"/>
                <w:szCs w:val="20"/>
              </w:rPr>
              <w:t>: Entender diferentes</w:t>
            </w:r>
            <w:r w:rsidRPr="00F53430">
              <w:rPr>
                <w:rFonts w:ascii="Aptos" w:hAnsi="Aptos"/>
                <w:spacing w:val="-64"/>
                <w:sz w:val="24"/>
                <w:szCs w:val="20"/>
              </w:rPr>
              <w:t xml:space="preserve"> </w:t>
            </w:r>
            <w:r w:rsidRPr="00F53430">
              <w:rPr>
                <w:rFonts w:ascii="Aptos" w:hAnsi="Aptos"/>
                <w:sz w:val="24"/>
                <w:szCs w:val="20"/>
              </w:rPr>
              <w:t>mecanismos de autenticación, como autenticación de dos factores,</w:t>
            </w:r>
            <w:r w:rsidRPr="00F53430">
              <w:rPr>
                <w:rFonts w:ascii="Aptos" w:hAnsi="Aptos"/>
                <w:spacing w:val="1"/>
                <w:sz w:val="24"/>
                <w:szCs w:val="20"/>
              </w:rPr>
              <w:t xml:space="preserve"> </w:t>
            </w:r>
            <w:r w:rsidRPr="00F53430">
              <w:rPr>
                <w:rFonts w:ascii="Aptos" w:hAnsi="Aptos"/>
                <w:sz w:val="24"/>
                <w:szCs w:val="20"/>
              </w:rPr>
              <w:t>tokens, certificados digitales, entre otros.</w:t>
            </w:r>
          </w:p>
          <w:p w14:paraId="1B815622"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Conocimiento</w:t>
            </w:r>
            <w:r w:rsidRPr="00F53430">
              <w:rPr>
                <w:rFonts w:ascii="Aptos" w:hAnsi="Aptos"/>
                <w:b/>
                <w:spacing w:val="-4"/>
                <w:sz w:val="24"/>
                <w:szCs w:val="20"/>
              </w:rPr>
              <w:t xml:space="preserve"> </w:t>
            </w:r>
            <w:r w:rsidRPr="00F53430">
              <w:rPr>
                <w:rFonts w:ascii="Aptos" w:hAnsi="Aptos"/>
                <w:b/>
                <w:sz w:val="24"/>
                <w:szCs w:val="20"/>
              </w:rPr>
              <w:t>de</w:t>
            </w:r>
            <w:r w:rsidRPr="00F53430">
              <w:rPr>
                <w:rFonts w:ascii="Aptos" w:hAnsi="Aptos"/>
                <w:b/>
                <w:spacing w:val="-4"/>
                <w:sz w:val="24"/>
                <w:szCs w:val="20"/>
              </w:rPr>
              <w:t xml:space="preserve"> </w:t>
            </w:r>
            <w:r w:rsidRPr="00F53430">
              <w:rPr>
                <w:rFonts w:ascii="Aptos" w:hAnsi="Aptos"/>
                <w:b/>
                <w:sz w:val="24"/>
                <w:szCs w:val="20"/>
              </w:rPr>
              <w:t>Tecnologías</w:t>
            </w:r>
            <w:r w:rsidRPr="00F53430">
              <w:rPr>
                <w:rFonts w:ascii="Aptos" w:hAnsi="Aptos"/>
                <w:b/>
                <w:spacing w:val="-4"/>
                <w:sz w:val="24"/>
                <w:szCs w:val="20"/>
              </w:rPr>
              <w:t xml:space="preserve"> </w:t>
            </w:r>
            <w:r w:rsidRPr="00F53430">
              <w:rPr>
                <w:rFonts w:ascii="Aptos" w:hAnsi="Aptos"/>
                <w:b/>
                <w:sz w:val="24"/>
                <w:szCs w:val="20"/>
              </w:rPr>
              <w:t>de</w:t>
            </w:r>
            <w:r w:rsidRPr="00F53430">
              <w:rPr>
                <w:rFonts w:ascii="Aptos" w:hAnsi="Aptos"/>
                <w:b/>
                <w:spacing w:val="-4"/>
                <w:sz w:val="24"/>
                <w:szCs w:val="20"/>
              </w:rPr>
              <w:t xml:space="preserve"> </w:t>
            </w:r>
            <w:r w:rsidRPr="00F53430">
              <w:rPr>
                <w:rFonts w:ascii="Aptos" w:hAnsi="Aptos"/>
                <w:b/>
                <w:sz w:val="24"/>
                <w:szCs w:val="20"/>
              </w:rPr>
              <w:t>Red</w:t>
            </w:r>
            <w:r w:rsidRPr="00F53430">
              <w:rPr>
                <w:rFonts w:ascii="Aptos" w:hAnsi="Aptos"/>
                <w:sz w:val="24"/>
                <w:szCs w:val="20"/>
              </w:rPr>
              <w:t>:</w:t>
            </w:r>
            <w:r w:rsidRPr="00F53430">
              <w:rPr>
                <w:rFonts w:ascii="Aptos" w:hAnsi="Aptos"/>
                <w:spacing w:val="-4"/>
                <w:sz w:val="24"/>
                <w:szCs w:val="20"/>
              </w:rPr>
              <w:t xml:space="preserve"> </w:t>
            </w:r>
            <w:r w:rsidRPr="00F53430">
              <w:rPr>
                <w:rFonts w:ascii="Aptos" w:hAnsi="Aptos"/>
                <w:sz w:val="24"/>
                <w:szCs w:val="20"/>
              </w:rPr>
              <w:t>Entender</w:t>
            </w:r>
            <w:r w:rsidRPr="00F53430">
              <w:rPr>
                <w:rFonts w:ascii="Aptos" w:hAnsi="Aptos"/>
                <w:spacing w:val="-4"/>
                <w:sz w:val="24"/>
                <w:szCs w:val="20"/>
              </w:rPr>
              <w:t xml:space="preserve"> </w:t>
            </w:r>
            <w:r w:rsidRPr="00F53430">
              <w:rPr>
                <w:rFonts w:ascii="Aptos" w:hAnsi="Aptos"/>
                <w:sz w:val="24"/>
                <w:szCs w:val="20"/>
              </w:rPr>
              <w:t>cómo</w:t>
            </w:r>
            <w:r w:rsidRPr="00F53430">
              <w:rPr>
                <w:rFonts w:ascii="Aptos" w:hAnsi="Aptos"/>
                <w:spacing w:val="-4"/>
                <w:sz w:val="24"/>
                <w:szCs w:val="20"/>
              </w:rPr>
              <w:t xml:space="preserve"> </w:t>
            </w:r>
            <w:r w:rsidRPr="00F53430">
              <w:rPr>
                <w:rFonts w:ascii="Aptos" w:hAnsi="Aptos"/>
                <w:sz w:val="24"/>
                <w:szCs w:val="20"/>
              </w:rPr>
              <w:t>funcionan</w:t>
            </w:r>
            <w:r w:rsidRPr="00F53430">
              <w:rPr>
                <w:rFonts w:ascii="Aptos" w:hAnsi="Aptos"/>
                <w:spacing w:val="-4"/>
                <w:sz w:val="24"/>
                <w:szCs w:val="20"/>
              </w:rPr>
              <w:t xml:space="preserve"> </w:t>
            </w:r>
            <w:r w:rsidRPr="00F53430">
              <w:rPr>
                <w:rFonts w:ascii="Aptos" w:hAnsi="Aptos"/>
                <w:sz w:val="24"/>
                <w:szCs w:val="20"/>
              </w:rPr>
              <w:t>las</w:t>
            </w:r>
            <w:r w:rsidRPr="00F53430">
              <w:rPr>
                <w:rFonts w:ascii="Aptos" w:hAnsi="Aptos"/>
                <w:spacing w:val="-64"/>
                <w:sz w:val="24"/>
                <w:szCs w:val="20"/>
              </w:rPr>
              <w:t xml:space="preserve"> </w:t>
            </w:r>
            <w:r w:rsidRPr="00F53430">
              <w:rPr>
                <w:rFonts w:ascii="Aptos" w:hAnsi="Aptos"/>
                <w:sz w:val="24"/>
                <w:szCs w:val="20"/>
              </w:rPr>
              <w:t>redes, protocolos y cómo se pueden explotar las vulnerabilidades</w:t>
            </w:r>
            <w:r w:rsidRPr="00F53430">
              <w:rPr>
                <w:rFonts w:ascii="Aptos" w:hAnsi="Aptos"/>
                <w:spacing w:val="1"/>
                <w:sz w:val="24"/>
                <w:szCs w:val="20"/>
              </w:rPr>
              <w:t xml:space="preserve"> </w:t>
            </w:r>
            <w:r w:rsidRPr="00F53430">
              <w:rPr>
                <w:rFonts w:ascii="Aptos" w:hAnsi="Aptos"/>
                <w:sz w:val="24"/>
                <w:szCs w:val="20"/>
              </w:rPr>
              <w:t>relacionadas con el acceso.</w:t>
            </w:r>
          </w:p>
          <w:p w14:paraId="4BD20DB9"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Habilidades de Comunicación</w:t>
            </w:r>
            <w:r w:rsidRPr="00F53430">
              <w:rPr>
                <w:rFonts w:ascii="Aptos" w:hAnsi="Aptos"/>
                <w:sz w:val="24"/>
                <w:szCs w:val="20"/>
              </w:rPr>
              <w:t>: Capacidad para comunicar hallazgos,</w:t>
            </w:r>
            <w:r w:rsidRPr="00F53430">
              <w:rPr>
                <w:rFonts w:ascii="Aptos" w:hAnsi="Aptos"/>
                <w:spacing w:val="-65"/>
                <w:sz w:val="24"/>
                <w:szCs w:val="20"/>
              </w:rPr>
              <w:t xml:space="preserve"> </w:t>
            </w:r>
            <w:r w:rsidRPr="00F53430">
              <w:rPr>
                <w:rFonts w:ascii="Aptos" w:hAnsi="Aptos"/>
                <w:sz w:val="24"/>
                <w:szCs w:val="20"/>
              </w:rPr>
              <w:t>riesgos y recomendaciones de manera clara a diferentes audiencias,</w:t>
            </w:r>
            <w:r w:rsidRPr="00F53430">
              <w:rPr>
                <w:rFonts w:ascii="Aptos" w:hAnsi="Aptos"/>
                <w:spacing w:val="1"/>
                <w:sz w:val="24"/>
                <w:szCs w:val="20"/>
              </w:rPr>
              <w:t xml:space="preserve"> </w:t>
            </w:r>
            <w:r w:rsidRPr="00F53430">
              <w:rPr>
                <w:rFonts w:ascii="Aptos" w:hAnsi="Aptos"/>
                <w:sz w:val="24"/>
                <w:szCs w:val="20"/>
              </w:rPr>
              <w:t>desde técnicos hasta ejecutivos.</w:t>
            </w:r>
          </w:p>
          <w:p w14:paraId="546554F6"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Conocimiento de Herramientas de Auditoría</w:t>
            </w:r>
            <w:r w:rsidRPr="00F53430">
              <w:rPr>
                <w:rFonts w:ascii="Aptos" w:hAnsi="Aptos"/>
                <w:sz w:val="24"/>
                <w:szCs w:val="20"/>
              </w:rPr>
              <w:t>: Familiaridad con</w:t>
            </w:r>
            <w:r w:rsidRPr="00F53430">
              <w:rPr>
                <w:rFonts w:ascii="Aptos" w:hAnsi="Aptos"/>
                <w:spacing w:val="1"/>
                <w:sz w:val="24"/>
                <w:szCs w:val="20"/>
              </w:rPr>
              <w:t xml:space="preserve"> </w:t>
            </w:r>
            <w:r w:rsidRPr="00F53430">
              <w:rPr>
                <w:rFonts w:ascii="Aptos" w:hAnsi="Aptos"/>
                <w:sz w:val="24"/>
                <w:szCs w:val="20"/>
              </w:rPr>
              <w:t>herramientas y software específicos utilizados para auditar sistemas y</w:t>
            </w:r>
            <w:r w:rsidRPr="00F53430">
              <w:rPr>
                <w:rFonts w:ascii="Aptos" w:hAnsi="Aptos"/>
                <w:spacing w:val="-65"/>
                <w:sz w:val="24"/>
                <w:szCs w:val="20"/>
              </w:rPr>
              <w:t xml:space="preserve"> </w:t>
            </w:r>
            <w:r w:rsidRPr="00F53430">
              <w:rPr>
                <w:rFonts w:ascii="Aptos" w:hAnsi="Aptos"/>
                <w:sz w:val="24"/>
                <w:szCs w:val="20"/>
              </w:rPr>
              <w:t>redes.</w:t>
            </w:r>
          </w:p>
          <w:p w14:paraId="4E794AA4"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Comprensión de la Gestión de Riesgos</w:t>
            </w:r>
            <w:r w:rsidRPr="00F53430">
              <w:rPr>
                <w:rFonts w:ascii="Aptos" w:hAnsi="Aptos"/>
                <w:sz w:val="24"/>
                <w:szCs w:val="20"/>
              </w:rPr>
              <w:t>: Capacidad para identificar,</w:t>
            </w:r>
            <w:r w:rsidRPr="00F53430">
              <w:rPr>
                <w:rFonts w:ascii="Aptos" w:hAnsi="Aptos"/>
                <w:spacing w:val="1"/>
                <w:sz w:val="24"/>
                <w:szCs w:val="20"/>
              </w:rPr>
              <w:t xml:space="preserve"> </w:t>
            </w:r>
            <w:r w:rsidRPr="00F53430">
              <w:rPr>
                <w:rFonts w:ascii="Aptos" w:hAnsi="Aptos"/>
                <w:sz w:val="24"/>
                <w:szCs w:val="20"/>
              </w:rPr>
              <w:t>evaluar y priorizar riesgos asociados con la administración de cuentas y</w:t>
            </w:r>
            <w:r w:rsidRPr="00F53430">
              <w:rPr>
                <w:rFonts w:ascii="Aptos" w:hAnsi="Aptos"/>
                <w:spacing w:val="-64"/>
                <w:sz w:val="24"/>
                <w:szCs w:val="20"/>
              </w:rPr>
              <w:t xml:space="preserve"> </w:t>
            </w:r>
            <w:r w:rsidRPr="00F53430">
              <w:rPr>
                <w:rFonts w:ascii="Aptos" w:hAnsi="Aptos"/>
                <w:sz w:val="24"/>
                <w:szCs w:val="20"/>
              </w:rPr>
              <w:t>credenciales.</w:t>
            </w:r>
          </w:p>
          <w:p w14:paraId="1E315749"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Habilidades de Investigación</w:t>
            </w:r>
            <w:r w:rsidRPr="00F53430">
              <w:rPr>
                <w:rFonts w:ascii="Aptos" w:hAnsi="Aptos"/>
                <w:sz w:val="24"/>
                <w:szCs w:val="20"/>
              </w:rPr>
              <w:t>: Capacidad para investigar incidentes de</w:t>
            </w:r>
            <w:r w:rsidRPr="00F53430">
              <w:rPr>
                <w:rFonts w:ascii="Aptos" w:hAnsi="Aptos"/>
                <w:spacing w:val="-64"/>
                <w:sz w:val="24"/>
                <w:szCs w:val="20"/>
              </w:rPr>
              <w:t xml:space="preserve"> </w:t>
            </w:r>
            <w:r w:rsidRPr="00F53430">
              <w:rPr>
                <w:rFonts w:ascii="Aptos" w:hAnsi="Aptos"/>
                <w:sz w:val="24"/>
                <w:szCs w:val="20"/>
              </w:rPr>
              <w:t>seguridad, identificar la causa raíz y recomendar medidas correctivas.</w:t>
            </w:r>
          </w:p>
          <w:p w14:paraId="65EE5FF6"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Conocimiento de Procesos de Negocio</w:t>
            </w:r>
            <w:r w:rsidRPr="00F53430">
              <w:rPr>
                <w:rFonts w:ascii="Aptos" w:hAnsi="Aptos"/>
                <w:sz w:val="24"/>
                <w:szCs w:val="20"/>
              </w:rPr>
              <w:t>: Entender cómo funcionan los</w:t>
            </w:r>
            <w:r w:rsidRPr="00F53430">
              <w:rPr>
                <w:rFonts w:ascii="Aptos" w:hAnsi="Aptos"/>
                <w:spacing w:val="1"/>
                <w:sz w:val="24"/>
                <w:szCs w:val="20"/>
              </w:rPr>
              <w:t xml:space="preserve"> </w:t>
            </w:r>
            <w:r w:rsidRPr="00F53430">
              <w:rPr>
                <w:rFonts w:ascii="Aptos" w:hAnsi="Aptos"/>
                <w:sz w:val="24"/>
                <w:szCs w:val="20"/>
              </w:rPr>
              <w:t>procesos de negocio y cómo la administración de cuentas y credenciales</w:t>
            </w:r>
            <w:r w:rsidRPr="00F53430">
              <w:rPr>
                <w:rFonts w:ascii="Aptos" w:hAnsi="Aptos"/>
                <w:spacing w:val="-65"/>
                <w:sz w:val="24"/>
                <w:szCs w:val="20"/>
              </w:rPr>
              <w:t xml:space="preserve"> </w:t>
            </w:r>
            <w:r w:rsidRPr="00F53430">
              <w:rPr>
                <w:rFonts w:ascii="Aptos" w:hAnsi="Aptos"/>
                <w:sz w:val="24"/>
                <w:szCs w:val="20"/>
              </w:rPr>
              <w:t>se integra en ellos.</w:t>
            </w:r>
          </w:p>
          <w:p w14:paraId="04E45569" w14:textId="6330A5C4"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Habilidades Interpersonales</w:t>
            </w:r>
            <w:r w:rsidRPr="00F53430">
              <w:rPr>
                <w:rFonts w:ascii="Aptos" w:hAnsi="Aptos"/>
                <w:sz w:val="24"/>
                <w:szCs w:val="20"/>
              </w:rPr>
              <w:t>: Capacidad para trabajar en equipo,</w:t>
            </w:r>
            <w:r w:rsidRPr="00F53430">
              <w:rPr>
                <w:rFonts w:ascii="Aptos" w:hAnsi="Aptos"/>
                <w:spacing w:val="-65"/>
                <w:sz w:val="24"/>
                <w:szCs w:val="20"/>
              </w:rPr>
              <w:t xml:space="preserve"> </w:t>
            </w:r>
            <w:r w:rsidRPr="00F53430">
              <w:rPr>
                <w:rFonts w:ascii="Aptos" w:hAnsi="Aptos"/>
                <w:sz w:val="24"/>
                <w:szCs w:val="20"/>
              </w:rPr>
              <w:t>gestionar conflictos y colaborar con diferentes departamentos y</w:t>
            </w:r>
            <w:r w:rsidRPr="00F53430">
              <w:rPr>
                <w:rFonts w:ascii="Aptos" w:hAnsi="Aptos"/>
                <w:spacing w:val="1"/>
                <w:sz w:val="24"/>
                <w:szCs w:val="20"/>
              </w:rPr>
              <w:t xml:space="preserve"> </w:t>
            </w:r>
            <w:r w:rsidR="00AD2269" w:rsidRPr="00F53430">
              <w:rPr>
                <w:rFonts w:ascii="Aptos" w:hAnsi="Aptos"/>
                <w:spacing w:val="1"/>
                <w:sz w:val="24"/>
                <w:szCs w:val="20"/>
              </w:rPr>
              <w:t>partes interesada</w:t>
            </w:r>
            <w:r w:rsidRPr="00F53430">
              <w:rPr>
                <w:rFonts w:ascii="Aptos" w:hAnsi="Aptos"/>
                <w:sz w:val="24"/>
                <w:szCs w:val="20"/>
              </w:rPr>
              <w:t>s.</w:t>
            </w:r>
          </w:p>
          <w:p w14:paraId="46AD45FB"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Conocimiento de Legislación y Cumplimiento</w:t>
            </w:r>
            <w:r w:rsidRPr="00F53430">
              <w:rPr>
                <w:rFonts w:ascii="Aptos" w:hAnsi="Aptos"/>
                <w:sz w:val="24"/>
                <w:szCs w:val="20"/>
              </w:rPr>
              <w:t>: Estar al tanto de las</w:t>
            </w:r>
            <w:r w:rsidRPr="00F53430">
              <w:rPr>
                <w:rFonts w:ascii="Aptos" w:hAnsi="Aptos"/>
                <w:spacing w:val="-65"/>
                <w:sz w:val="24"/>
                <w:szCs w:val="20"/>
              </w:rPr>
              <w:t xml:space="preserve"> </w:t>
            </w:r>
            <w:r w:rsidRPr="00F53430">
              <w:rPr>
                <w:rFonts w:ascii="Aptos" w:hAnsi="Aptos"/>
                <w:sz w:val="24"/>
                <w:szCs w:val="20"/>
              </w:rPr>
              <w:t>leyes y regulaciones pertinentes que afectan la administración de</w:t>
            </w:r>
            <w:r w:rsidRPr="00F53430">
              <w:rPr>
                <w:rFonts w:ascii="Aptos" w:hAnsi="Aptos"/>
                <w:spacing w:val="1"/>
                <w:sz w:val="24"/>
                <w:szCs w:val="20"/>
              </w:rPr>
              <w:t xml:space="preserve"> </w:t>
            </w:r>
            <w:r w:rsidRPr="00F53430">
              <w:rPr>
                <w:rFonts w:ascii="Aptos" w:hAnsi="Aptos"/>
                <w:sz w:val="24"/>
                <w:szCs w:val="20"/>
              </w:rPr>
              <w:t>cuentas y credenciales en la jurisdicción relevante.</w:t>
            </w:r>
          </w:p>
          <w:p w14:paraId="1EB4B849" w14:textId="77777777" w:rsidR="00353305" w:rsidRPr="00BB4620" w:rsidRDefault="00353305">
            <w:pPr>
              <w:rPr>
                <w:sz w:val="20"/>
              </w:rPr>
            </w:pPr>
          </w:p>
        </w:tc>
      </w:tr>
    </w:tbl>
    <w:p w14:paraId="50A50EBA" w14:textId="6A0586DB" w:rsidR="00353305" w:rsidRPr="00F26F16" w:rsidRDefault="00353305" w:rsidP="00F26F16">
      <w:pPr>
        <w:rPr>
          <w:rFonts w:eastAsia="Arial MT" w:cs="Arial MT"/>
          <w:sz w:val="20"/>
          <w:szCs w:val="24"/>
          <w:lang w:val="es-ES" w:eastAsia="en-US"/>
        </w:rPr>
      </w:pPr>
      <w:r w:rsidRPr="00BB4620">
        <w:rPr>
          <w:sz w:val="20"/>
        </w:rPr>
        <w:br w:type="page"/>
      </w:r>
    </w:p>
    <w:p w14:paraId="475EC507" w14:textId="77777777" w:rsidR="00353305" w:rsidRPr="00F26F16" w:rsidRDefault="00353305" w:rsidP="00FA2681">
      <w:pPr>
        <w:pStyle w:val="Ttulo1"/>
        <w:rPr>
          <w:sz w:val="48"/>
          <w:szCs w:val="48"/>
        </w:rPr>
      </w:pPr>
      <w:r w:rsidRPr="00F26F16">
        <w:rPr>
          <w:sz w:val="48"/>
          <w:szCs w:val="48"/>
        </w:rPr>
        <w:lastRenderedPageBreak/>
        <w:t>Visión General</w:t>
      </w:r>
    </w:p>
    <w:p w14:paraId="19B96973" w14:textId="3F6B2F32" w:rsidR="00353305" w:rsidRPr="00BB4620" w:rsidRDefault="00353305" w:rsidP="00353305">
      <w:pPr>
        <w:pStyle w:val="Textoindependiente"/>
        <w:pBdr>
          <w:bottom w:val="single" w:sz="4" w:space="1" w:color="auto"/>
        </w:pBdr>
        <w:spacing w:before="2"/>
        <w:ind w:left="0"/>
        <w:jc w:val="both"/>
        <w:rPr>
          <w:rFonts w:ascii="Aptos" w:hAnsi="Aptos"/>
          <w:b/>
          <w:sz w:val="9"/>
        </w:rPr>
      </w:pPr>
    </w:p>
    <w:p w14:paraId="6A4E1432" w14:textId="6D4B7537" w:rsidR="00717155" w:rsidRPr="00717155" w:rsidRDefault="00717155" w:rsidP="00717155">
      <w:pPr>
        <w:jc w:val="both"/>
        <w:rPr>
          <w:szCs w:val="28"/>
        </w:rPr>
      </w:pPr>
      <w:r w:rsidRPr="00717155">
        <w:rPr>
          <w:szCs w:val="28"/>
        </w:rPr>
        <w:t xml:space="preserve">La gestión del control de acceso en SIC </w:t>
      </w:r>
      <w:r>
        <w:rPr>
          <w:szCs w:val="28"/>
        </w:rPr>
        <w:t>permite</w:t>
      </w:r>
      <w:r w:rsidRPr="00717155">
        <w:rPr>
          <w:szCs w:val="28"/>
        </w:rPr>
        <w:t xml:space="preserve"> proteger los activos de información y asegurar que los usuarios solo accedan a los recursos necesarios para sus funciones, aplicando métodos de autenticación y autorización de acuerdo con la política de control de acceso. Esto incluye identificar y definir roles funcionales, asignando derechos de acceso basados en estos roles, y restringiendo el acceso a información sensible a aquellos con autorización válida. Para garantizar el cumplimiento, se emplean medidas de control de acceso físico y lógico que incluyen autenticación avanzada y monitoreo de accesos. La gestión de acceso dinámico se aplica a información altamente sensible, permitiendo el control granular y en tiempo real del acceso y el uso de la información, a la vez que se generan registros de auditoría para monitorear el uso y detectar intentos de uso indebido.</w:t>
      </w:r>
    </w:p>
    <w:p w14:paraId="5069A3B8" w14:textId="63B221EC" w:rsidR="00717155" w:rsidRPr="00717155" w:rsidRDefault="00717155" w:rsidP="00717155">
      <w:pPr>
        <w:jc w:val="both"/>
        <w:rPr>
          <w:szCs w:val="28"/>
        </w:rPr>
      </w:pPr>
      <w:r w:rsidRPr="00717155">
        <w:rPr>
          <w:b/>
          <w:bCs/>
          <w:szCs w:val="28"/>
        </w:rPr>
        <w:t>1.</w:t>
      </w:r>
      <w:r>
        <w:rPr>
          <w:b/>
          <w:bCs/>
          <w:szCs w:val="28"/>
        </w:rPr>
        <w:t>1</w:t>
      </w:r>
      <w:r w:rsidRPr="00717155">
        <w:rPr>
          <w:b/>
          <w:bCs/>
          <w:szCs w:val="28"/>
        </w:rPr>
        <w:t xml:space="preserve"> Procesos y Documentación de Acceso</w:t>
      </w:r>
    </w:p>
    <w:p w14:paraId="7FBAB6B6" w14:textId="77777777" w:rsidR="00717155" w:rsidRPr="00717155" w:rsidRDefault="00717155" w:rsidP="00717155">
      <w:pPr>
        <w:jc w:val="both"/>
        <w:rPr>
          <w:szCs w:val="28"/>
        </w:rPr>
      </w:pPr>
      <w:r w:rsidRPr="00717155">
        <w:rPr>
          <w:szCs w:val="28"/>
        </w:rPr>
        <w:t xml:space="preserve">El control de acceso también implica un proceso formalizado de aprovisionamiento, que establece la autorización adecuada antes de conceder el acceso. Este proceso incluye un repositorio central de derechos, el cual realiza un seguimiento de los permisos a lo largo del tiempo, facilitando las revisiones de acceso periódicas y la auditoría de los derechos asignados. Asimismo, se requiere que todos los usuarios firmen acuerdos de acceso, incluyendo cláusulas que garanticen el cumplimiento </w:t>
      </w:r>
      <w:proofErr w:type="spellStart"/>
      <w:r w:rsidRPr="00717155">
        <w:rPr>
          <w:szCs w:val="28"/>
        </w:rPr>
        <w:t>post-empleo</w:t>
      </w:r>
      <w:proofErr w:type="spellEnd"/>
      <w:r w:rsidRPr="00717155">
        <w:rPr>
          <w:szCs w:val="28"/>
        </w:rPr>
        <w:t xml:space="preserve"> de los requisitos de seguridad. Las cuentas y los privilegios se revisan y actualizan regularmente para mantener la seguridad de los activos en todo momento.</w:t>
      </w:r>
    </w:p>
    <w:p w14:paraId="39006166" w14:textId="0E03A651" w:rsidR="00717155" w:rsidRPr="00717155" w:rsidRDefault="00717155" w:rsidP="00717155">
      <w:pPr>
        <w:jc w:val="both"/>
        <w:rPr>
          <w:szCs w:val="28"/>
        </w:rPr>
      </w:pPr>
      <w:r w:rsidRPr="00717155">
        <w:rPr>
          <w:b/>
          <w:bCs/>
          <w:szCs w:val="28"/>
        </w:rPr>
        <w:t>1.</w:t>
      </w:r>
      <w:r>
        <w:rPr>
          <w:b/>
          <w:bCs/>
          <w:szCs w:val="28"/>
        </w:rPr>
        <w:t>2</w:t>
      </w:r>
      <w:r w:rsidRPr="00717155">
        <w:rPr>
          <w:b/>
          <w:bCs/>
          <w:szCs w:val="28"/>
        </w:rPr>
        <w:t xml:space="preserve"> Rol de la Auditoría en el Control de Acceso en SIC</w:t>
      </w:r>
    </w:p>
    <w:p w14:paraId="5EA55481" w14:textId="77777777" w:rsidR="00717155" w:rsidRPr="00717155" w:rsidRDefault="00717155" w:rsidP="00717155">
      <w:pPr>
        <w:jc w:val="both"/>
        <w:rPr>
          <w:szCs w:val="28"/>
        </w:rPr>
      </w:pPr>
      <w:r w:rsidRPr="00717155">
        <w:rPr>
          <w:szCs w:val="28"/>
        </w:rPr>
        <w:t>La auditoría verifica que los privilegios de acceso estén alineados con los roles y responsabilidades de cada usuario. Las revisiones de control de acceso y los registros de auditoría permiten identificar cualquier uso no autorizado o discrepancia en los permisos asignados, asegurando que los accesos se ajusten a las políticas de seguridad. Los logs generados en el control de acceso se conservan por períodos definidos, cumpliendo con los requisitos regulatorios y brindando evidencia en caso de futuras investigaciones. La auditoría, al revisar y actualizar constantemente los derechos y accesos, refuerza la seguridad y la conformidad con las políticas de control de acceso de la organización.</w:t>
      </w:r>
    </w:p>
    <w:p w14:paraId="35C728A8" w14:textId="77777777" w:rsidR="0038522B" w:rsidRDefault="0038522B" w:rsidP="00E11BEB">
      <w:pPr>
        <w:jc w:val="both"/>
        <w:rPr>
          <w:szCs w:val="28"/>
        </w:rPr>
        <w:sectPr w:rsidR="0038522B" w:rsidSect="00F26F16">
          <w:headerReference w:type="default" r:id="rId9"/>
          <w:pgSz w:w="12240" w:h="20160" w:code="5"/>
          <w:pgMar w:top="1440" w:right="1440" w:bottom="1440" w:left="1440" w:header="720" w:footer="720" w:gutter="0"/>
          <w:cols w:space="720"/>
          <w:docGrid w:linePitch="381"/>
        </w:sectPr>
      </w:pPr>
    </w:p>
    <w:p w14:paraId="4F20153E" w14:textId="39210958" w:rsidR="00353305" w:rsidRDefault="0079426C" w:rsidP="00FA2681">
      <w:pPr>
        <w:pStyle w:val="Ttulo1"/>
        <w:pBdr>
          <w:bottom w:val="single" w:sz="4" w:space="1" w:color="auto"/>
        </w:pBdr>
        <w:rPr>
          <w:sz w:val="48"/>
          <w:szCs w:val="48"/>
        </w:rPr>
      </w:pPr>
      <w:r>
        <w:rPr>
          <w:sz w:val="48"/>
          <w:szCs w:val="48"/>
        </w:rPr>
        <w:lastRenderedPageBreak/>
        <w:t>Modelo de Madurez</w:t>
      </w:r>
    </w:p>
    <w:p w14:paraId="2258FCF1" w14:textId="77777777" w:rsidR="00863FC3" w:rsidRPr="00863FC3" w:rsidRDefault="00863FC3" w:rsidP="00863FC3">
      <w:pPr>
        <w:pStyle w:val="Sinespaciado"/>
        <w:rPr>
          <w:sz w:val="16"/>
          <w:szCs w:val="12"/>
        </w:rPr>
      </w:pPr>
    </w:p>
    <w:tbl>
      <w:tblPr>
        <w:tblW w:w="0" w:type="auto"/>
        <w:tblInd w:w="-5" w:type="dxa"/>
        <w:tblLook w:val="04A0" w:firstRow="1" w:lastRow="0" w:firstColumn="1" w:lastColumn="0" w:noHBand="0" w:noVBand="1"/>
      </w:tblPr>
      <w:tblGrid>
        <w:gridCol w:w="8635"/>
        <w:gridCol w:w="8635"/>
      </w:tblGrid>
      <w:tr w:rsidR="00D857FE" w:rsidRPr="0038522B" w14:paraId="24E9C53E" w14:textId="77777777" w:rsidTr="00D857FE">
        <w:trPr>
          <w:trHeight w:val="20"/>
        </w:trPr>
        <w:tc>
          <w:tcPr>
            <w:tcW w:w="8635" w:type="dxa"/>
            <w:tcBorders>
              <w:top w:val="single" w:sz="8" w:space="0" w:color="37342E"/>
              <w:left w:val="single" w:sz="8" w:space="0" w:color="37342E"/>
              <w:bottom w:val="single" w:sz="8" w:space="0" w:color="37342E"/>
              <w:right w:val="single" w:sz="8" w:space="0" w:color="37342E"/>
            </w:tcBorders>
            <w:shd w:val="clear" w:color="000000" w:fill="002060"/>
            <w:hideMark/>
          </w:tcPr>
          <w:p w14:paraId="6F7C82C1" w14:textId="05E8EA16" w:rsidR="00D857FE" w:rsidRPr="00D857FE" w:rsidRDefault="00D857FE" w:rsidP="00D857FE">
            <w:pPr>
              <w:spacing w:after="0" w:line="240" w:lineRule="auto"/>
              <w:jc w:val="center"/>
              <w:rPr>
                <w:rFonts w:eastAsia="Times New Roman" w:cs="Calibri"/>
                <w:b/>
                <w:bCs/>
                <w:color w:val="FFFFFF"/>
                <w:sz w:val="22"/>
              </w:rPr>
            </w:pPr>
            <w:r w:rsidRPr="00D857FE">
              <w:rPr>
                <w:color w:val="FFFFFF"/>
                <w:sz w:val="22"/>
              </w:rPr>
              <w:t>NIVEL 1 [Impredecible y reactivo]: La actividad se completa, pero a menudo se retrasa y supera el presupuesto.</w:t>
            </w:r>
          </w:p>
        </w:tc>
        <w:tc>
          <w:tcPr>
            <w:tcW w:w="8635" w:type="dxa"/>
            <w:tcBorders>
              <w:top w:val="single" w:sz="4" w:space="0" w:color="000000"/>
              <w:left w:val="nil"/>
              <w:bottom w:val="single" w:sz="4" w:space="0" w:color="000000"/>
              <w:right w:val="single" w:sz="4" w:space="0" w:color="000000"/>
            </w:tcBorders>
            <w:shd w:val="clear" w:color="auto" w:fill="auto"/>
            <w:hideMark/>
          </w:tcPr>
          <w:p w14:paraId="16B1251F" w14:textId="77777777" w:rsidR="00D857FE" w:rsidRPr="00D857FE" w:rsidRDefault="00D857FE" w:rsidP="00D857FE">
            <w:pPr>
              <w:spacing w:after="0" w:line="240" w:lineRule="auto"/>
              <w:rPr>
                <w:rFonts w:eastAsia="Times New Roman" w:cs="Arial"/>
                <w:sz w:val="22"/>
              </w:rPr>
            </w:pPr>
            <w:r w:rsidRPr="00D857FE">
              <w:rPr>
                <w:rFonts w:eastAsia="Times New Roman" w:cs="Arial"/>
                <w:sz w:val="22"/>
              </w:rPr>
              <w:t xml:space="preserve">1. Identificar las acciones de usuario que se pueden realizar en el sistema sin identificación o autenticación de acuerdo con la misión organizacional y las funciones empresariales. Coordinarse con las unidades de negocio que gestionan la autenticación dentro de las aplicaciones utilizadas en los procesos de negocio, con el fin de asegurar que los controles de autenticación hayan sido administrados adecuadamente.  </w:t>
            </w:r>
            <w:r w:rsidRPr="00D857FE">
              <w:rPr>
                <w:rFonts w:eastAsia="Times New Roman" w:cs="Arial"/>
                <w:sz w:val="22"/>
              </w:rPr>
              <w:br/>
            </w:r>
            <w:r w:rsidRPr="00D857FE">
              <w:rPr>
                <w:rFonts w:eastAsia="Times New Roman" w:cs="Arial"/>
                <w:sz w:val="22"/>
              </w:rPr>
              <w:br/>
              <w:t>2. Identificar de forma unívoca y por roles funcionales todas las actividades de procesamiento de información. Coordinarse con las unidades de negocio para asegurarse de que todos los roles están definidos de manera consistente, incluidos los roles definidos por el propio negocio dentro de las aplicaciones de procesos del negocio.</w:t>
            </w:r>
            <w:r w:rsidRPr="00D857FE">
              <w:rPr>
                <w:rFonts w:eastAsia="Times New Roman" w:cs="Arial"/>
                <w:sz w:val="22"/>
              </w:rPr>
              <w:br/>
            </w:r>
            <w:r w:rsidRPr="00D857FE">
              <w:rPr>
                <w:rFonts w:eastAsia="Times New Roman" w:cs="Arial"/>
                <w:sz w:val="22"/>
              </w:rPr>
              <w:br/>
              <w:t>3. Definir y mantener el control de acceso basado en roles, a través de la determinación y documentación de los derechos de acceso necesarios para que cada rol dentro de la empresa lleve a cabo con éxito las tareas asignadas. Considerar lo siguiente para respaldar los requisitos de restricción de acceso:</w:t>
            </w:r>
            <w:r w:rsidRPr="00D857FE">
              <w:rPr>
                <w:rFonts w:eastAsia="Times New Roman" w:cs="Arial"/>
                <w:sz w:val="22"/>
              </w:rPr>
              <w:br/>
              <w:t xml:space="preserve">    3.1 No permitir el acceso a información sensible por parte de usuarios con identidades desconocidas o de forma anónima. El acceso público o anónimo solo debe otorgarse a lugares de almacenamiento que no contengan información sensible.</w:t>
            </w:r>
            <w:r w:rsidRPr="00D857FE">
              <w:rPr>
                <w:rFonts w:eastAsia="Times New Roman" w:cs="Arial"/>
                <w:sz w:val="22"/>
              </w:rPr>
              <w:br/>
              <w:t xml:space="preserve">    3.2 Proporcionar mecanismos de configuración para controlar el acceso a la información en sistemas, aplicaciones y servicios.</w:t>
            </w:r>
            <w:r w:rsidRPr="00D857FE">
              <w:rPr>
                <w:rFonts w:eastAsia="Times New Roman" w:cs="Arial"/>
                <w:sz w:val="22"/>
              </w:rPr>
              <w:br/>
              <w:t xml:space="preserve">    3.3 Controlar a qué datos puede acceder un usuario en particular.</w:t>
            </w:r>
            <w:r w:rsidRPr="00D857FE">
              <w:rPr>
                <w:rFonts w:eastAsia="Times New Roman" w:cs="Arial"/>
                <w:sz w:val="22"/>
              </w:rPr>
              <w:br/>
              <w:t xml:space="preserve">    3.4 Controlar qué identidades o grupo de identidades tienen qué acceso, como lectura, escritura, eliminación y ejecución.</w:t>
            </w:r>
            <w:r w:rsidRPr="00D857FE">
              <w:rPr>
                <w:rFonts w:eastAsia="Times New Roman" w:cs="Arial"/>
                <w:sz w:val="22"/>
              </w:rPr>
              <w:br/>
              <w:t xml:space="preserve">    3.5 Proporcionar controles de acceso físicos o lógicos para el aislamiento de aplicaciones sensibles, datos de aplicaciones o sistemas.</w:t>
            </w:r>
            <w:r w:rsidRPr="00D857FE">
              <w:rPr>
                <w:rFonts w:eastAsia="Times New Roman" w:cs="Arial"/>
                <w:sz w:val="22"/>
              </w:rPr>
              <w:br/>
              <w:t xml:space="preserve">    3.6 Evitar que existan software que se ejecuten con niveles de privilegio más altos que los usuarios que los ejecutan.</w:t>
            </w:r>
            <w:r w:rsidRPr="00D857FE">
              <w:rPr>
                <w:rFonts w:eastAsia="Times New Roman" w:cs="Arial"/>
                <w:sz w:val="22"/>
              </w:rPr>
              <w:br/>
              <w:t xml:space="preserve">    3.7 Evitar que los usuarios sin privilegios ejecuten funciones privilegiadas.</w:t>
            </w:r>
            <w:r w:rsidRPr="00D857FE">
              <w:rPr>
                <w:rFonts w:eastAsia="Times New Roman" w:cs="Arial"/>
                <w:sz w:val="22"/>
              </w:rPr>
              <w:br/>
            </w:r>
            <w:r w:rsidRPr="00D857FE">
              <w:rPr>
                <w:rFonts w:eastAsia="Times New Roman" w:cs="Arial"/>
                <w:sz w:val="22"/>
              </w:rPr>
              <w:br/>
              <w:t>2. Verificar que el acceso a la información clasificada que requiera protección especial se otorgue únicamente a las personas que:</w:t>
            </w:r>
            <w:r w:rsidRPr="00D857FE">
              <w:rPr>
                <w:rFonts w:eastAsia="Times New Roman" w:cs="Arial"/>
                <w:sz w:val="22"/>
              </w:rPr>
              <w:br/>
            </w:r>
            <w:r w:rsidRPr="00D857FE">
              <w:rPr>
                <w:rFonts w:eastAsia="Times New Roman" w:cs="Arial"/>
                <w:sz w:val="22"/>
              </w:rPr>
              <w:lastRenderedPageBreak/>
              <w:t xml:space="preserve">    2.1 Dispongan de una autorización de acceso válida que se demuestre por los deberes gubernamentales oficiales asignados.</w:t>
            </w:r>
            <w:r w:rsidRPr="00D857FE">
              <w:rPr>
                <w:rFonts w:eastAsia="Times New Roman" w:cs="Arial"/>
                <w:sz w:val="22"/>
              </w:rPr>
              <w:br/>
              <w:t xml:space="preserve">    2.2 Satisfacer los criterios de seguridad del personal asociado.</w:t>
            </w:r>
            <w:r w:rsidRPr="00D857FE">
              <w:rPr>
                <w:rFonts w:eastAsia="Times New Roman" w:cs="Arial"/>
                <w:sz w:val="22"/>
              </w:rPr>
              <w:br/>
              <w:t xml:space="preserve">    2.3 Haber leído, entendido y firmado un acuerdo de confidencialidad.</w:t>
            </w:r>
            <w:r w:rsidRPr="00D857FE">
              <w:rPr>
                <w:rFonts w:eastAsia="Times New Roman" w:cs="Arial"/>
                <w:sz w:val="22"/>
              </w:rPr>
              <w:br/>
            </w:r>
            <w:r w:rsidRPr="00D857FE">
              <w:rPr>
                <w:rFonts w:eastAsia="Times New Roman" w:cs="Arial"/>
                <w:sz w:val="22"/>
              </w:rPr>
              <w:br/>
              <w:t>4.  Considerar las técnicas y procesos de gestión de acceso dinámico para proteger información sensible que tiene un alto valor para la organización cuando la organización:</w:t>
            </w:r>
            <w:r w:rsidRPr="00D857FE">
              <w:rPr>
                <w:rFonts w:eastAsia="Times New Roman" w:cs="Arial"/>
                <w:sz w:val="22"/>
              </w:rPr>
              <w:br/>
              <w:t xml:space="preserve">    4.1 Necesita un control granular sobre quién puede acceder a dicha información durante qué período y de qué manera.</w:t>
            </w:r>
            <w:r w:rsidRPr="00D857FE">
              <w:rPr>
                <w:rFonts w:eastAsia="Times New Roman" w:cs="Arial"/>
                <w:sz w:val="22"/>
              </w:rPr>
              <w:br/>
              <w:t xml:space="preserve">    4.2 Quiere compartir dicha información con personas ajenas a la organización y mantener el control sobre quién puede acceder a ella.</w:t>
            </w:r>
            <w:r w:rsidRPr="00D857FE">
              <w:rPr>
                <w:rFonts w:eastAsia="Times New Roman" w:cs="Arial"/>
                <w:sz w:val="22"/>
              </w:rPr>
              <w:br/>
              <w:t xml:space="preserve">    4.3 Quiere gestionar dinámicamente, en tiempo real, el uso y distribución de dicha información.</w:t>
            </w:r>
            <w:r w:rsidRPr="00D857FE">
              <w:rPr>
                <w:rFonts w:eastAsia="Times New Roman" w:cs="Arial"/>
                <w:sz w:val="22"/>
              </w:rPr>
              <w:br/>
              <w:t xml:space="preserve">    4.4 Quiere proteger dicha información contra cambios no autorizados, copia y distribución (incluida la impresión).</w:t>
            </w:r>
            <w:r w:rsidRPr="00D857FE">
              <w:rPr>
                <w:rFonts w:eastAsia="Times New Roman" w:cs="Arial"/>
                <w:sz w:val="22"/>
              </w:rPr>
              <w:br/>
              <w:t xml:space="preserve">    4.5 Quiere monitorear el uso de la información.</w:t>
            </w:r>
            <w:r w:rsidRPr="00D857FE">
              <w:rPr>
                <w:rFonts w:eastAsia="Times New Roman" w:cs="Arial"/>
                <w:sz w:val="22"/>
              </w:rPr>
              <w:br/>
              <w:t xml:space="preserve">    4.6 Quiere registrar cualquier cambio que se produzca en dicha información en caso de que se requiera una futura investigación.</w:t>
            </w:r>
            <w:r w:rsidRPr="00D857FE">
              <w:rPr>
                <w:rFonts w:eastAsia="Times New Roman" w:cs="Arial"/>
                <w:sz w:val="22"/>
              </w:rPr>
              <w:br/>
            </w:r>
            <w:r w:rsidRPr="00D857FE">
              <w:rPr>
                <w:rFonts w:eastAsia="Times New Roman" w:cs="Arial"/>
                <w:sz w:val="22"/>
              </w:rPr>
              <w:br/>
              <w:t>5. Proteger mediante técnicas de gestión de acceso dinámico la información a lo largo de todo su ciclo de vida (es decir, creación, procesamiento, almacenamiento, transmisión y eliminación), incluyendo:</w:t>
            </w:r>
            <w:r w:rsidRPr="00D857FE">
              <w:rPr>
                <w:rFonts w:eastAsia="Times New Roman" w:cs="Arial"/>
                <w:sz w:val="22"/>
              </w:rPr>
              <w:br/>
              <w:t xml:space="preserve">    5.1 Establecer normas sobre la gestión del acceso dinámico basadas en casos de uso específicos que consideren:</w:t>
            </w:r>
            <w:r w:rsidRPr="00D857FE">
              <w:rPr>
                <w:rFonts w:eastAsia="Times New Roman" w:cs="Arial"/>
                <w:sz w:val="22"/>
              </w:rPr>
              <w:br/>
              <w:t xml:space="preserve">        5.1.1 Otorgar permisos de acceso basados en la identidad, el dispositivo, la ubicación o la aplicación.</w:t>
            </w:r>
            <w:r w:rsidRPr="00D857FE">
              <w:rPr>
                <w:rFonts w:eastAsia="Times New Roman" w:cs="Arial"/>
                <w:sz w:val="22"/>
              </w:rPr>
              <w:br/>
              <w:t xml:space="preserve">        5.1.2 Aprovechar el esquema de clasificación para determinar qué información debe protegerse con técnicas de gestión de acceso dinámico.</w:t>
            </w:r>
            <w:r w:rsidRPr="00D857FE">
              <w:rPr>
                <w:rFonts w:eastAsia="Times New Roman" w:cs="Arial"/>
                <w:sz w:val="22"/>
              </w:rPr>
              <w:br/>
              <w:t xml:space="preserve">    6.2 Establecer procesos operativos, de seguimiento y de elaboración de informes e infraestructura técnica de apoyo.</w:t>
            </w:r>
            <w:r w:rsidRPr="00D857FE">
              <w:rPr>
                <w:rFonts w:eastAsia="Times New Roman" w:cs="Arial"/>
                <w:sz w:val="22"/>
              </w:rPr>
              <w:br/>
            </w:r>
            <w:r w:rsidRPr="00D857FE">
              <w:rPr>
                <w:rFonts w:eastAsia="Times New Roman" w:cs="Arial"/>
                <w:sz w:val="22"/>
              </w:rPr>
              <w:br/>
              <w:t>7. Los sistemas de gestión de acceso dinámico deben proteger la información mediante:</w:t>
            </w:r>
            <w:r w:rsidRPr="00D857FE">
              <w:rPr>
                <w:rFonts w:eastAsia="Times New Roman" w:cs="Arial"/>
                <w:sz w:val="22"/>
              </w:rPr>
              <w:br/>
              <w:t xml:space="preserve">    7.1 Exigir autenticación, credenciales apropiadas o un certificado para acceder a la información.</w:t>
            </w:r>
            <w:r w:rsidRPr="00D857FE">
              <w:rPr>
                <w:rFonts w:eastAsia="Times New Roman" w:cs="Arial"/>
                <w:sz w:val="22"/>
              </w:rPr>
              <w:br/>
            </w:r>
            <w:r w:rsidRPr="00D857FE">
              <w:rPr>
                <w:rFonts w:eastAsia="Times New Roman" w:cs="Arial"/>
                <w:sz w:val="22"/>
              </w:rPr>
              <w:lastRenderedPageBreak/>
              <w:t xml:space="preserve">    7.2 Restringir el acceso, por ejemplo, a un período de tiempo determinado (por ejemplo, después de una fecha dada o hasta una fecha particular).</w:t>
            </w:r>
            <w:r w:rsidRPr="00D857FE">
              <w:rPr>
                <w:rFonts w:eastAsia="Times New Roman" w:cs="Arial"/>
                <w:sz w:val="22"/>
              </w:rPr>
              <w:br/>
              <w:t xml:space="preserve">    7.3 Utilizar cifrado para proteger la información.</w:t>
            </w:r>
            <w:r w:rsidRPr="00D857FE">
              <w:rPr>
                <w:rFonts w:eastAsia="Times New Roman" w:cs="Arial"/>
                <w:sz w:val="22"/>
              </w:rPr>
              <w:br/>
              <w:t xml:space="preserve">    7.4 Definir los permisos de impresión de la información.</w:t>
            </w:r>
            <w:r w:rsidRPr="00D857FE">
              <w:rPr>
                <w:rFonts w:eastAsia="Times New Roman" w:cs="Arial"/>
                <w:sz w:val="22"/>
              </w:rPr>
              <w:br/>
              <w:t xml:space="preserve">    7.5 Registrar quién accede a la información y cómo se utiliza la información.</w:t>
            </w:r>
            <w:r w:rsidRPr="00D857FE">
              <w:rPr>
                <w:rFonts w:eastAsia="Times New Roman" w:cs="Arial"/>
                <w:sz w:val="22"/>
              </w:rPr>
              <w:br/>
              <w:t xml:space="preserve">    7.6 Generar alertas si se detectan intentos de mal uso de la información.</w:t>
            </w:r>
            <w:r w:rsidRPr="00D857FE">
              <w:rPr>
                <w:rFonts w:eastAsia="Times New Roman" w:cs="Arial"/>
                <w:sz w:val="22"/>
              </w:rPr>
              <w:br/>
            </w:r>
            <w:r w:rsidRPr="00D857FE">
              <w:rPr>
                <w:rFonts w:eastAsia="Times New Roman" w:cs="Arial"/>
                <w:sz w:val="22"/>
              </w:rPr>
              <w:br/>
              <w:t xml:space="preserve">8. Centralizar el control de acceso para todos los activos de la empresa a través de un servicio de directorio o un proveedor de SSO, donde sea compatible.                                                                                                                                                                                                                                                                                                                                                                                                                                                                                                                                                                                                                                                                                                                                                                </w:t>
            </w:r>
          </w:p>
        </w:tc>
      </w:tr>
      <w:tr w:rsidR="00D857FE" w:rsidRPr="0038522B" w14:paraId="113E0821" w14:textId="77777777" w:rsidTr="00D857FE">
        <w:trPr>
          <w:trHeight w:val="20"/>
        </w:trPr>
        <w:tc>
          <w:tcPr>
            <w:tcW w:w="8635" w:type="dxa"/>
            <w:tcBorders>
              <w:top w:val="nil"/>
              <w:left w:val="single" w:sz="8" w:space="0" w:color="37342E"/>
              <w:bottom w:val="single" w:sz="8" w:space="0" w:color="37342E"/>
              <w:right w:val="single" w:sz="8" w:space="0" w:color="37342E"/>
            </w:tcBorders>
            <w:shd w:val="clear" w:color="000000" w:fill="002060"/>
            <w:hideMark/>
          </w:tcPr>
          <w:p w14:paraId="3740B118" w14:textId="0083B216" w:rsidR="00D857FE" w:rsidRPr="00D857FE" w:rsidRDefault="00D857FE" w:rsidP="00D857FE">
            <w:pPr>
              <w:spacing w:after="0" w:line="240" w:lineRule="auto"/>
              <w:jc w:val="center"/>
              <w:rPr>
                <w:rFonts w:eastAsia="Times New Roman" w:cs="Calibri"/>
                <w:b/>
                <w:bCs/>
                <w:color w:val="FFFFFF"/>
                <w:sz w:val="22"/>
              </w:rPr>
            </w:pPr>
            <w:r w:rsidRPr="00D857FE">
              <w:rPr>
                <w:color w:val="FFFFFF"/>
                <w:sz w:val="22"/>
              </w:rPr>
              <w:lastRenderedPageBreak/>
              <w:t>NIVEL 2 [Gestionado a nivel de proceso]: Las actividades se planifican, ejecutan, miden y controlan.</w:t>
            </w:r>
          </w:p>
        </w:tc>
        <w:tc>
          <w:tcPr>
            <w:tcW w:w="8635" w:type="dxa"/>
            <w:tcBorders>
              <w:top w:val="nil"/>
              <w:left w:val="nil"/>
              <w:bottom w:val="single" w:sz="4" w:space="0" w:color="000000"/>
              <w:right w:val="single" w:sz="4" w:space="0" w:color="000000"/>
            </w:tcBorders>
            <w:shd w:val="clear" w:color="auto" w:fill="auto"/>
            <w:hideMark/>
          </w:tcPr>
          <w:p w14:paraId="47D6A9D4" w14:textId="02FBF6F4" w:rsidR="00D857FE" w:rsidRPr="00D857FE" w:rsidRDefault="00D857FE" w:rsidP="00D857FE">
            <w:pPr>
              <w:spacing w:after="0" w:line="240" w:lineRule="auto"/>
              <w:rPr>
                <w:rFonts w:eastAsia="Times New Roman" w:cs="Arial"/>
                <w:sz w:val="22"/>
              </w:rPr>
            </w:pPr>
            <w:r w:rsidRPr="00D857FE">
              <w:rPr>
                <w:rFonts w:eastAsia="Times New Roman" w:cs="Arial"/>
                <w:sz w:val="22"/>
              </w:rPr>
              <w:t xml:space="preserve">1. Documentar y garantizar que todos los usuarios (internos, externos y temporales) y su actividad en los sistemas de TI (aplicación de negocio, infraestructura de TI, operaciones, desarrollo y mantenimiento de sistemas) se puedan identificar de manera unívoca.  </w:t>
            </w:r>
            <w:r w:rsidRPr="00D857FE">
              <w:rPr>
                <w:rFonts w:eastAsia="Times New Roman" w:cs="Arial"/>
                <w:sz w:val="22"/>
              </w:rPr>
              <w:br/>
              <w:t xml:space="preserve">    1.1 Identificar y documentar las funciones de las personas que requieren separación.     </w:t>
            </w:r>
            <w:r w:rsidRPr="00D857FE">
              <w:rPr>
                <w:rFonts w:eastAsia="Times New Roman" w:cs="Arial"/>
                <w:sz w:val="22"/>
              </w:rPr>
              <w:br/>
            </w:r>
            <w:r w:rsidRPr="00D857FE">
              <w:rPr>
                <w:rFonts w:eastAsia="Times New Roman" w:cs="Arial"/>
                <w:sz w:val="22"/>
              </w:rPr>
              <w:br/>
              <w:t>2. Documentar y proporcionar una justificación en el plan de seguridad del sistema, las acciones del usuario que no requieran identificación o autenticación.</w:t>
            </w:r>
            <w:r w:rsidRPr="00D857FE">
              <w:rPr>
                <w:rFonts w:eastAsia="Times New Roman" w:cs="Arial"/>
                <w:sz w:val="22"/>
              </w:rPr>
              <w:br/>
              <w:t xml:space="preserve">    2.1 El acceso a la información y otros activos asociados debe estar restringido de acuerdo con la política específica establecida sobre el control de acceso.     </w:t>
            </w:r>
            <w:r w:rsidRPr="00D857FE">
              <w:rPr>
                <w:rFonts w:eastAsia="Times New Roman" w:cs="Arial"/>
                <w:sz w:val="22"/>
              </w:rPr>
              <w:br/>
              <w:t xml:space="preserve">    2.2 Incluir cláusulas en los contratos de personal y de servicios que especifiquen sanciones si el personal intenta acceder sin autorización o hacer uso inapropiado de los privilegios otorgados, ya sea durante casos de rescisión de personal por parte de la organización o durante sus actividades diarias. </w:t>
            </w:r>
            <w:r w:rsidRPr="00D857FE">
              <w:rPr>
                <w:rFonts w:eastAsia="Times New Roman" w:cs="Arial"/>
                <w:sz w:val="22"/>
              </w:rPr>
              <w:br/>
            </w:r>
            <w:r w:rsidRPr="00D857FE">
              <w:rPr>
                <w:rFonts w:eastAsia="Times New Roman" w:cs="Arial"/>
                <w:sz w:val="22"/>
              </w:rPr>
              <w:br/>
              <w:t>3. Desarrollar y documentar acuerdos de acceso a los sistemas de la organización. Requerir a las personas que requieren acceso a la información y los sistemas de la organización:</w:t>
            </w:r>
            <w:r w:rsidRPr="00D857FE">
              <w:rPr>
                <w:rFonts w:eastAsia="Times New Roman" w:cs="Arial"/>
                <w:sz w:val="22"/>
              </w:rPr>
              <w:br/>
              <w:t xml:space="preserve">    3.1. Firmar acuerdos de acceso apropiados antes de que se le conceda acceso.</w:t>
            </w:r>
            <w:r w:rsidRPr="00D857FE">
              <w:rPr>
                <w:rFonts w:eastAsia="Times New Roman" w:cs="Arial"/>
                <w:sz w:val="22"/>
              </w:rPr>
              <w:br/>
              <w:t xml:space="preserve">    3.2. Volver a firmar los acuerdos de acceso para mantener el acceso a los sistemas de la organización cuando los acuerdos de acceso hayan sido actualizados o con una frecuencia definida por la organización.</w:t>
            </w:r>
            <w:r w:rsidRPr="00D857FE">
              <w:rPr>
                <w:rFonts w:eastAsia="Times New Roman" w:cs="Arial"/>
                <w:sz w:val="22"/>
              </w:rPr>
              <w:br/>
              <w:t xml:space="preserve">    3.3 Reconocer que se les notificó a las personas sobre los requisitos </w:t>
            </w:r>
            <w:proofErr w:type="spellStart"/>
            <w:r w:rsidRPr="00D857FE">
              <w:rPr>
                <w:rFonts w:eastAsia="Times New Roman" w:cs="Arial"/>
                <w:sz w:val="22"/>
              </w:rPr>
              <w:t>post-empleo</w:t>
            </w:r>
            <w:proofErr w:type="spellEnd"/>
            <w:r w:rsidRPr="00D857FE">
              <w:rPr>
                <w:rFonts w:eastAsia="Times New Roman" w:cs="Arial"/>
                <w:sz w:val="22"/>
              </w:rPr>
              <w:t xml:space="preserve"> aplicables y legalmente vinculantes para la protección de la información de la </w:t>
            </w:r>
            <w:r w:rsidRPr="00D857FE">
              <w:rPr>
                <w:rFonts w:eastAsia="Times New Roman" w:cs="Arial"/>
                <w:sz w:val="22"/>
              </w:rPr>
              <w:lastRenderedPageBreak/>
              <w:t>organización.</w:t>
            </w:r>
            <w:r w:rsidRPr="00D857FE">
              <w:rPr>
                <w:rFonts w:eastAsia="Times New Roman" w:cs="Arial"/>
                <w:sz w:val="22"/>
              </w:rPr>
              <w:br/>
            </w:r>
            <w:r w:rsidRPr="00D857FE">
              <w:rPr>
                <w:rFonts w:eastAsia="Times New Roman" w:cs="Arial"/>
                <w:sz w:val="22"/>
              </w:rPr>
              <w:br/>
              <w:t>4. Realizar repositorio de derechos en el sistema que realiza un seguimiento de los privilegios otorgados a los usuarios a lo largo del tiempo y registra las solicitudes de acceso, las aprobaciones, las fechas de inicio y finalización, y los detalles relacionados con el acceso específico que se otorga. Estos datos se pueden usar al auditar el acceso, realizar revisiones de derechos de usuario y determinar si se aprobaron las actividades de acceso.</w:t>
            </w:r>
            <w:r w:rsidRPr="00D857FE">
              <w:rPr>
                <w:rFonts w:eastAsia="Times New Roman" w:cs="Arial"/>
                <w:sz w:val="22"/>
              </w:rPr>
              <w:br/>
              <w:t xml:space="preserve">                                                                                                                                                                                                                                                                                                                                                                                                                                                       5. Establecer y mantener un inventario de los sistemas de autenticación y autorización de la empresa, incluidos los alojados en el sitio o en un proveedor de servicios remoto. </w:t>
            </w:r>
            <w:r w:rsidRPr="00D857FE">
              <w:rPr>
                <w:rFonts w:eastAsia="Times New Roman" w:cs="Arial"/>
                <w:sz w:val="22"/>
              </w:rPr>
              <w:br/>
              <w:t xml:space="preserve">            </w:t>
            </w:r>
            <w:r w:rsidRPr="00D857FE">
              <w:rPr>
                <w:rFonts w:eastAsia="Times New Roman" w:cs="Arial"/>
                <w:sz w:val="22"/>
              </w:rPr>
              <w:br/>
              <w:t>6. Establecer y seguir un proceso, preferiblemente automatizado, para:</w:t>
            </w:r>
            <w:r w:rsidRPr="00D857FE">
              <w:rPr>
                <w:rFonts w:eastAsia="Times New Roman" w:cs="Arial"/>
                <w:sz w:val="22"/>
              </w:rPr>
              <w:br/>
              <w:t xml:space="preserve">    6.1 Otorgar acceso a los activos de la empresa tras una nueva contratación, concesión de derechos o cambio de rol de un usuario.                          </w:t>
            </w:r>
            <w:r w:rsidRPr="00D857FE">
              <w:rPr>
                <w:rFonts w:eastAsia="Times New Roman" w:cs="Arial"/>
                <w:sz w:val="22"/>
              </w:rPr>
              <w:br/>
              <w:t xml:space="preserve">    6.2 Revocar el acceso a los activos de la empresa, mediante la desactivación de cuentas.                                                                                              </w:t>
            </w:r>
          </w:p>
        </w:tc>
      </w:tr>
      <w:tr w:rsidR="00D857FE" w:rsidRPr="0038522B" w14:paraId="4CE5426F" w14:textId="77777777" w:rsidTr="00D857FE">
        <w:trPr>
          <w:trHeight w:val="20"/>
        </w:trPr>
        <w:tc>
          <w:tcPr>
            <w:tcW w:w="8635" w:type="dxa"/>
            <w:tcBorders>
              <w:top w:val="nil"/>
              <w:left w:val="single" w:sz="8" w:space="0" w:color="37342E"/>
              <w:bottom w:val="single" w:sz="8" w:space="0" w:color="37342E"/>
              <w:right w:val="single" w:sz="8" w:space="0" w:color="37342E"/>
            </w:tcBorders>
            <w:shd w:val="clear" w:color="000000" w:fill="002060"/>
            <w:hideMark/>
          </w:tcPr>
          <w:p w14:paraId="13CA92DD" w14:textId="3F0698DD" w:rsidR="00D857FE" w:rsidRPr="00D857FE" w:rsidRDefault="00D857FE" w:rsidP="00D857FE">
            <w:pPr>
              <w:spacing w:after="0" w:line="240" w:lineRule="auto"/>
              <w:jc w:val="center"/>
              <w:rPr>
                <w:rFonts w:eastAsia="Times New Roman" w:cs="Calibri"/>
                <w:b/>
                <w:bCs/>
                <w:color w:val="FFFFFF"/>
                <w:sz w:val="22"/>
              </w:rPr>
            </w:pPr>
            <w:r w:rsidRPr="00D857FE">
              <w:rPr>
                <w:color w:val="FFFFFF"/>
                <w:sz w:val="22"/>
              </w:rPr>
              <w:lastRenderedPageBreak/>
              <w:t>NIVEL 3 [Proactivo antes que reactivo]: Los estándares de toda la organización brindan orientación a través de proyectos, programas y carteras.</w:t>
            </w:r>
          </w:p>
        </w:tc>
        <w:tc>
          <w:tcPr>
            <w:tcW w:w="8635" w:type="dxa"/>
            <w:tcBorders>
              <w:top w:val="nil"/>
              <w:left w:val="nil"/>
              <w:bottom w:val="single" w:sz="4" w:space="0" w:color="000000"/>
              <w:right w:val="single" w:sz="4" w:space="0" w:color="000000"/>
            </w:tcBorders>
            <w:shd w:val="clear" w:color="auto" w:fill="auto"/>
            <w:hideMark/>
          </w:tcPr>
          <w:p w14:paraId="5D70D697" w14:textId="77777777" w:rsidR="00D857FE" w:rsidRPr="00D857FE" w:rsidRDefault="00D857FE" w:rsidP="00D857FE">
            <w:pPr>
              <w:spacing w:after="0" w:line="240" w:lineRule="auto"/>
              <w:rPr>
                <w:rFonts w:eastAsia="Times New Roman" w:cs="Arial"/>
                <w:sz w:val="22"/>
              </w:rPr>
            </w:pPr>
            <w:r w:rsidRPr="00D857FE">
              <w:rPr>
                <w:rFonts w:eastAsia="Times New Roman" w:cs="Arial"/>
                <w:sz w:val="22"/>
              </w:rPr>
              <w:t>1. Administrar oportunamente todos los cambios en los derechos de acceso (creación, modificación y eliminación), basándose únicamente en transacciones aprobadas y documentadas que hayan sido autorizadas por personas designadas por la dirección.</w:t>
            </w:r>
            <w:r w:rsidRPr="00D857FE">
              <w:rPr>
                <w:rFonts w:eastAsia="Times New Roman" w:cs="Arial"/>
                <w:sz w:val="22"/>
              </w:rPr>
              <w:br/>
            </w:r>
            <w:r w:rsidRPr="00D857FE">
              <w:rPr>
                <w:rFonts w:eastAsia="Times New Roman" w:cs="Arial"/>
                <w:sz w:val="22"/>
              </w:rPr>
              <w:br/>
              <w:t>2. Realizar revisiones de control de acceso de los activos de la empresa para validar que todos los privilegios estén autorizados, de forma periódica, como mínimo una vez al año, o con mayor frecuencia.</w:t>
            </w:r>
            <w:r w:rsidRPr="00D857FE">
              <w:rPr>
                <w:rFonts w:eastAsia="Times New Roman" w:cs="Arial"/>
                <w:sz w:val="22"/>
              </w:rPr>
              <w:br/>
            </w:r>
            <w:r w:rsidRPr="00D857FE">
              <w:rPr>
                <w:rFonts w:eastAsia="Times New Roman" w:cs="Arial"/>
                <w:sz w:val="22"/>
              </w:rPr>
              <w:br/>
              <w:t xml:space="preserve">3. Revisar y actualizar el inventario, como mínimo, anualmente o con mayor frecuencia.  </w:t>
            </w:r>
            <w:r w:rsidRPr="00D857FE">
              <w:rPr>
                <w:rFonts w:eastAsia="Times New Roman" w:cs="Arial"/>
                <w:sz w:val="22"/>
              </w:rPr>
              <w:br/>
            </w:r>
            <w:r w:rsidRPr="00D857FE">
              <w:rPr>
                <w:rFonts w:eastAsia="Times New Roman" w:cs="Arial"/>
                <w:sz w:val="22"/>
              </w:rPr>
              <w:br/>
              <w:t>4. Revisar y actualizar los acuerdos de acceso con una frecuencia definida por la organización.</w:t>
            </w:r>
            <w:r w:rsidRPr="00D857FE">
              <w:rPr>
                <w:rFonts w:eastAsia="Times New Roman" w:cs="Arial"/>
                <w:sz w:val="22"/>
              </w:rPr>
              <w:br/>
            </w:r>
            <w:r w:rsidRPr="00D857FE">
              <w:rPr>
                <w:rFonts w:eastAsia="Times New Roman" w:cs="Arial"/>
                <w:sz w:val="22"/>
              </w:rPr>
              <w:br/>
              <w:t>5. Llevar a cabo revisiones gerenciales periódicas de todas las cuentas y privilegios relacionados.</w:t>
            </w:r>
          </w:p>
        </w:tc>
      </w:tr>
      <w:tr w:rsidR="00D857FE" w:rsidRPr="0038522B" w14:paraId="2A692170" w14:textId="77777777" w:rsidTr="00D857FE">
        <w:trPr>
          <w:trHeight w:val="20"/>
        </w:trPr>
        <w:tc>
          <w:tcPr>
            <w:tcW w:w="8635" w:type="dxa"/>
            <w:tcBorders>
              <w:top w:val="nil"/>
              <w:left w:val="single" w:sz="8" w:space="0" w:color="37342E"/>
              <w:bottom w:val="single" w:sz="8" w:space="0" w:color="37342E"/>
              <w:right w:val="single" w:sz="8" w:space="0" w:color="37342E"/>
            </w:tcBorders>
            <w:shd w:val="clear" w:color="000000" w:fill="002060"/>
            <w:hideMark/>
          </w:tcPr>
          <w:p w14:paraId="12328587" w14:textId="0EA11CD2" w:rsidR="00D857FE" w:rsidRPr="00D857FE" w:rsidRDefault="00D857FE" w:rsidP="00D857FE">
            <w:pPr>
              <w:spacing w:after="0" w:line="240" w:lineRule="auto"/>
              <w:jc w:val="center"/>
              <w:rPr>
                <w:rFonts w:eastAsia="Times New Roman" w:cs="Calibri"/>
                <w:b/>
                <w:bCs/>
                <w:color w:val="FFFFFF"/>
                <w:sz w:val="22"/>
              </w:rPr>
            </w:pPr>
            <w:r w:rsidRPr="00D857FE">
              <w:rPr>
                <w:color w:val="FFFFFF"/>
                <w:sz w:val="22"/>
              </w:rPr>
              <w:t>NIVEL 4 [Gestionado Cuantitativamente]: La organización está basada en datos con objetivos cuantitativos de mejora del desempeño que son predecibles</w:t>
            </w:r>
          </w:p>
        </w:tc>
        <w:tc>
          <w:tcPr>
            <w:tcW w:w="8635" w:type="dxa"/>
            <w:tcBorders>
              <w:top w:val="nil"/>
              <w:left w:val="nil"/>
              <w:bottom w:val="single" w:sz="4" w:space="0" w:color="000000"/>
              <w:right w:val="single" w:sz="4" w:space="0" w:color="000000"/>
            </w:tcBorders>
            <w:shd w:val="clear" w:color="auto" w:fill="auto"/>
            <w:hideMark/>
          </w:tcPr>
          <w:p w14:paraId="3739406B" w14:textId="6A6A5736" w:rsidR="00D857FE" w:rsidRPr="00D857FE" w:rsidRDefault="00D857FE" w:rsidP="00D857FE">
            <w:pPr>
              <w:spacing w:after="0" w:line="240" w:lineRule="auto"/>
              <w:rPr>
                <w:rFonts w:eastAsia="Times New Roman" w:cs="Arial"/>
                <w:sz w:val="22"/>
              </w:rPr>
            </w:pPr>
            <w:r w:rsidRPr="00D857FE">
              <w:rPr>
                <w:rFonts w:eastAsia="Times New Roman" w:cs="Arial"/>
                <w:sz w:val="22"/>
              </w:rPr>
              <w:t>1. Mantener un registro de auditoría del acceso a la información dependiendo de su sensibilidad y de los requisitos regulatorios.</w:t>
            </w:r>
            <w:r w:rsidRPr="00D857FE">
              <w:rPr>
                <w:rFonts w:eastAsia="Times New Roman" w:cs="Arial"/>
                <w:sz w:val="22"/>
              </w:rPr>
              <w:br/>
            </w:r>
            <w:r w:rsidRPr="00D857FE">
              <w:rPr>
                <w:rFonts w:eastAsia="Times New Roman" w:cs="Arial"/>
                <w:sz w:val="22"/>
              </w:rPr>
              <w:lastRenderedPageBreak/>
              <w:t xml:space="preserve">    1.1 Los datos generados por el registro deben mantenerse durante un período definido y luego destruirs</w:t>
            </w:r>
            <w:r w:rsidR="00086D49">
              <w:rPr>
                <w:rFonts w:eastAsia="Times New Roman" w:cs="Arial"/>
                <w:sz w:val="22"/>
              </w:rPr>
              <w:t>e.</w:t>
            </w:r>
            <w:r w:rsidRPr="00D857FE">
              <w:rPr>
                <w:rFonts w:eastAsia="Times New Roman" w:cs="Arial"/>
                <w:sz w:val="22"/>
              </w:rPr>
              <w:t xml:space="preserve">                                                         </w:t>
            </w:r>
          </w:p>
        </w:tc>
      </w:tr>
    </w:tbl>
    <w:p w14:paraId="6E8FB24A" w14:textId="77777777" w:rsidR="00FA2681" w:rsidRDefault="00FA2681" w:rsidP="00FA2681">
      <w:pPr>
        <w:pStyle w:val="Ttulo1"/>
        <w:numPr>
          <w:ilvl w:val="0"/>
          <w:numId w:val="0"/>
        </w:numPr>
        <w:ind w:left="118"/>
      </w:pPr>
    </w:p>
    <w:p w14:paraId="599AAD8B" w14:textId="77777777" w:rsidR="00D857FE" w:rsidRDefault="00D857FE" w:rsidP="00FA2681">
      <w:pPr>
        <w:pStyle w:val="Ttulo1"/>
        <w:numPr>
          <w:ilvl w:val="0"/>
          <w:numId w:val="0"/>
        </w:numPr>
        <w:ind w:left="118"/>
      </w:pPr>
    </w:p>
    <w:p w14:paraId="1789C774" w14:textId="77777777" w:rsidR="00D857FE" w:rsidRDefault="00D857FE" w:rsidP="00FA2681">
      <w:pPr>
        <w:pStyle w:val="Ttulo1"/>
        <w:numPr>
          <w:ilvl w:val="0"/>
          <w:numId w:val="0"/>
        </w:numPr>
        <w:ind w:left="118"/>
      </w:pPr>
    </w:p>
    <w:p w14:paraId="17934738" w14:textId="77777777" w:rsidR="00D857FE" w:rsidRDefault="00D857FE" w:rsidP="00FA2681">
      <w:pPr>
        <w:pStyle w:val="Ttulo1"/>
        <w:numPr>
          <w:ilvl w:val="0"/>
          <w:numId w:val="0"/>
        </w:numPr>
        <w:ind w:left="118"/>
      </w:pPr>
    </w:p>
    <w:p w14:paraId="4EA5D1E9" w14:textId="77777777" w:rsidR="00D857FE" w:rsidRDefault="00D857FE" w:rsidP="00FA2681">
      <w:pPr>
        <w:pStyle w:val="Ttulo1"/>
        <w:numPr>
          <w:ilvl w:val="0"/>
          <w:numId w:val="0"/>
        </w:numPr>
        <w:ind w:left="118"/>
      </w:pPr>
    </w:p>
    <w:p w14:paraId="2F73F82C" w14:textId="77777777" w:rsidR="00D857FE" w:rsidRDefault="00D857FE" w:rsidP="00FA2681">
      <w:pPr>
        <w:pStyle w:val="Ttulo1"/>
        <w:numPr>
          <w:ilvl w:val="0"/>
          <w:numId w:val="0"/>
        </w:numPr>
        <w:ind w:left="118"/>
      </w:pPr>
    </w:p>
    <w:p w14:paraId="5CD3781F" w14:textId="77777777" w:rsidR="0038522B" w:rsidRDefault="0038522B" w:rsidP="00FA2681">
      <w:pPr>
        <w:pStyle w:val="Ttulo1"/>
        <w:numPr>
          <w:ilvl w:val="0"/>
          <w:numId w:val="0"/>
        </w:numPr>
        <w:ind w:left="118"/>
      </w:pPr>
    </w:p>
    <w:p w14:paraId="4B9F5FBC" w14:textId="77777777" w:rsidR="0038522B" w:rsidRDefault="0038522B" w:rsidP="00FA2681">
      <w:pPr>
        <w:pStyle w:val="Ttulo1"/>
        <w:numPr>
          <w:ilvl w:val="0"/>
          <w:numId w:val="0"/>
        </w:numPr>
        <w:ind w:left="118"/>
      </w:pPr>
    </w:p>
    <w:p w14:paraId="150C196B" w14:textId="77777777" w:rsidR="0038522B" w:rsidRDefault="0038522B" w:rsidP="00FA2681">
      <w:pPr>
        <w:pStyle w:val="Ttulo1"/>
        <w:numPr>
          <w:ilvl w:val="0"/>
          <w:numId w:val="0"/>
        </w:numPr>
        <w:ind w:left="118"/>
      </w:pPr>
    </w:p>
    <w:p w14:paraId="0A878E81" w14:textId="77777777" w:rsidR="00086D49" w:rsidRDefault="00086D49" w:rsidP="00FA2681">
      <w:pPr>
        <w:pStyle w:val="Ttulo1"/>
        <w:numPr>
          <w:ilvl w:val="0"/>
          <w:numId w:val="0"/>
        </w:numPr>
        <w:ind w:left="118"/>
      </w:pPr>
    </w:p>
    <w:p w14:paraId="7FE6B025" w14:textId="77777777" w:rsidR="00086D49" w:rsidRDefault="00086D49" w:rsidP="00FA2681">
      <w:pPr>
        <w:pStyle w:val="Ttulo1"/>
        <w:numPr>
          <w:ilvl w:val="0"/>
          <w:numId w:val="0"/>
        </w:numPr>
        <w:ind w:left="118"/>
      </w:pPr>
    </w:p>
    <w:p w14:paraId="56F2B6A0" w14:textId="53E8A274" w:rsidR="00FA2681" w:rsidRDefault="00DE338D" w:rsidP="00FA2681">
      <w:pPr>
        <w:pStyle w:val="Ttulo1"/>
        <w:pBdr>
          <w:bottom w:val="single" w:sz="4" w:space="1" w:color="auto"/>
        </w:pBdr>
        <w:ind w:left="567" w:right="60" w:hanging="567"/>
        <w:rPr>
          <w:sz w:val="48"/>
          <w:szCs w:val="48"/>
        </w:rPr>
      </w:pPr>
      <w:r w:rsidRPr="00B77D47">
        <w:rPr>
          <w:sz w:val="48"/>
          <w:szCs w:val="48"/>
        </w:rPr>
        <w:lastRenderedPageBreak/>
        <w:t>Preguntas de Auditoría</w:t>
      </w:r>
      <w:r w:rsidR="00D857FE" w:rsidRPr="00B77D47">
        <w:rPr>
          <w:sz w:val="48"/>
          <w:szCs w:val="48"/>
        </w:rPr>
        <w:t xml:space="preserve"> p</w:t>
      </w:r>
      <w:r w:rsidR="00A94C17" w:rsidRPr="00B77D47">
        <w:rPr>
          <w:sz w:val="48"/>
          <w:szCs w:val="48"/>
        </w:rPr>
        <w:t>ara el Control de Acceso</w:t>
      </w:r>
    </w:p>
    <w:p w14:paraId="7EDB4671" w14:textId="77777777" w:rsidR="00863FC3" w:rsidRPr="00863FC3" w:rsidRDefault="00863FC3" w:rsidP="00863FC3">
      <w:pPr>
        <w:pStyle w:val="Sinespaciado"/>
        <w:rPr>
          <w:sz w:val="14"/>
          <w:szCs w:val="10"/>
        </w:rPr>
      </w:pPr>
    </w:p>
    <w:tbl>
      <w:tblPr>
        <w:tblStyle w:val="Tablaconcuadrcula"/>
        <w:tblW w:w="0" w:type="auto"/>
        <w:tblLook w:val="04A0" w:firstRow="1" w:lastRow="0" w:firstColumn="1" w:lastColumn="0" w:noHBand="0" w:noVBand="1"/>
      </w:tblPr>
      <w:tblGrid>
        <w:gridCol w:w="17270"/>
      </w:tblGrid>
      <w:tr w:rsidR="00FA2681" w:rsidRPr="00BB4620" w14:paraId="21911890" w14:textId="77777777" w:rsidTr="00D857FE">
        <w:trPr>
          <w:trHeight w:val="20"/>
        </w:trPr>
        <w:tc>
          <w:tcPr>
            <w:tcW w:w="0" w:type="auto"/>
            <w:shd w:val="clear" w:color="auto" w:fill="002060"/>
          </w:tcPr>
          <w:p w14:paraId="4E83639B" w14:textId="6E15B303" w:rsidR="00FA2681" w:rsidRPr="00BB4620" w:rsidRDefault="00FA2681" w:rsidP="00FA2681">
            <w:pPr>
              <w:pStyle w:val="Ttulo2"/>
              <w:rPr>
                <w:sz w:val="34"/>
                <w:szCs w:val="34"/>
              </w:rPr>
            </w:pPr>
            <w:bookmarkStart w:id="0" w:name="_Hlk159778278"/>
            <w:r w:rsidRPr="00BB4620">
              <w:rPr>
                <w:sz w:val="34"/>
                <w:szCs w:val="34"/>
              </w:rPr>
              <w:t>3.1</w:t>
            </w:r>
            <w:r w:rsidR="00DE338D" w:rsidRPr="00BB4620">
              <w:rPr>
                <w:sz w:val="34"/>
                <w:szCs w:val="34"/>
              </w:rPr>
              <w:t xml:space="preserve"> </w:t>
            </w:r>
            <w:r w:rsidRPr="00BB4620">
              <w:rPr>
                <w:sz w:val="34"/>
                <w:szCs w:val="34"/>
              </w:rPr>
              <w:t xml:space="preserve">Temática: </w:t>
            </w:r>
            <w:r w:rsidR="0038522B">
              <w:rPr>
                <w:sz w:val="34"/>
                <w:szCs w:val="34"/>
              </w:rPr>
              <w:t>Definición</w:t>
            </w:r>
            <w:r w:rsidR="00A94C17">
              <w:rPr>
                <w:sz w:val="34"/>
                <w:szCs w:val="34"/>
              </w:rPr>
              <w:t xml:space="preserve"> y segregación de roles y responsabilidades en el Control de Acceso</w:t>
            </w:r>
          </w:p>
        </w:tc>
      </w:tr>
      <w:bookmarkEnd w:id="0"/>
      <w:tr w:rsidR="00D857FE" w:rsidRPr="00BB4620" w14:paraId="70876623" w14:textId="77777777" w:rsidTr="00D857FE">
        <w:trPr>
          <w:trHeight w:val="20"/>
        </w:trPr>
        <w:tc>
          <w:tcPr>
            <w:tcW w:w="0" w:type="auto"/>
          </w:tcPr>
          <w:p w14:paraId="511CF9A6" w14:textId="40B075D3" w:rsidR="00D857FE" w:rsidRDefault="00D857FE" w:rsidP="00D63090">
            <w:pPr>
              <w:jc w:val="both"/>
            </w:pPr>
            <w:r>
              <w:t>En esta dimensión de la auditoría se revisa y evalúa cómo la organización ha establecido y aplicado las funciones y responsabilidades específicas de los usuarios en relación con el acceso a sistemas y recursos. En otras palabras, se trata de verificar si se han definido claramente quiénes tienen acceso a qué, y si se han implementado medidas para prevenir la acumulación excesiva de privilegios en manos de un solo individuo o grupo.</w:t>
            </w:r>
            <w:r w:rsidR="00B77D47">
              <w:t xml:space="preserve"> </w:t>
            </w:r>
            <w:r>
              <w:t>Durante es</w:t>
            </w:r>
            <w:r w:rsidR="00B77D47">
              <w:t>te análisis</w:t>
            </w:r>
            <w:r>
              <w:t>, se examina si la organización ha identificado los roles o funciones que existen en su estructura, así como los niveles de acceso y permisos asociados con cada uno de ellos.</w:t>
            </w:r>
          </w:p>
          <w:p w14:paraId="5FCC780C" w14:textId="3B758075" w:rsidR="00D857FE" w:rsidRPr="00BB4620" w:rsidRDefault="00D857FE" w:rsidP="00D63090">
            <w:pPr>
              <w:jc w:val="both"/>
            </w:pPr>
            <w:r>
              <w:t>Para ello, el auditor debe considerar lo siguiente:</w:t>
            </w:r>
          </w:p>
          <w:p w14:paraId="22F60104" w14:textId="6FDDDF1D" w:rsidR="00D857FE" w:rsidRPr="00BB4620" w:rsidRDefault="00D857FE" w:rsidP="00FA2681">
            <w:pPr>
              <w:rPr>
                <w:b/>
                <w:bCs/>
              </w:rPr>
            </w:pPr>
            <w:r w:rsidRPr="00BB4620">
              <w:rPr>
                <w:b/>
                <w:bCs/>
              </w:rPr>
              <w:t xml:space="preserve">3.1.1 </w:t>
            </w:r>
            <w:r>
              <w:rPr>
                <w:b/>
                <w:bCs/>
              </w:rPr>
              <w:t>Separación de funciones por roles</w:t>
            </w:r>
          </w:p>
          <w:p w14:paraId="5291CC9F" w14:textId="29F71C72" w:rsidR="00D857FE" w:rsidRPr="007439CA" w:rsidRDefault="00D857FE" w:rsidP="007439CA">
            <w:pPr>
              <w:jc w:val="both"/>
            </w:pPr>
            <w:r w:rsidRPr="007439CA">
              <w:t>Definir las autorizaciones de acceso al sistema para respaldar la separación de funciones.</w:t>
            </w:r>
            <w:r w:rsidR="00B77D47">
              <w:t xml:space="preserve"> </w:t>
            </w:r>
            <w:r w:rsidR="00B77D47" w:rsidRPr="00B77D47">
              <w:t>Este levantamiento puede incluir análisis específicos tales como:</w:t>
            </w:r>
          </w:p>
          <w:p w14:paraId="3E63C541" w14:textId="77777777" w:rsidR="00D857FE" w:rsidRPr="007439CA" w:rsidRDefault="00D857FE" w:rsidP="007439CA">
            <w:pPr>
              <w:pStyle w:val="Prrafodelista"/>
              <w:numPr>
                <w:ilvl w:val="0"/>
                <w:numId w:val="11"/>
              </w:numPr>
              <w:jc w:val="both"/>
              <w:rPr>
                <w:rFonts w:ascii="Aptos" w:hAnsi="Aptos"/>
              </w:rPr>
            </w:pPr>
            <w:r w:rsidRPr="007439CA">
              <w:rPr>
                <w:rFonts w:ascii="Aptos" w:hAnsi="Aptos"/>
              </w:rPr>
              <w:t>¿Se han definido roles específicos en el sistema que reflejan las funciones y responsabilidades de los diferentes usuarios?</w:t>
            </w:r>
          </w:p>
          <w:p w14:paraId="1493321F" w14:textId="77777777" w:rsidR="00D857FE" w:rsidRPr="007439CA" w:rsidRDefault="00D857FE" w:rsidP="007439CA">
            <w:pPr>
              <w:pStyle w:val="Prrafodelista"/>
              <w:numPr>
                <w:ilvl w:val="0"/>
                <w:numId w:val="11"/>
              </w:numPr>
              <w:jc w:val="both"/>
              <w:rPr>
                <w:rFonts w:ascii="Aptos" w:hAnsi="Aptos"/>
              </w:rPr>
            </w:pPr>
            <w:r w:rsidRPr="007439CA">
              <w:rPr>
                <w:rFonts w:ascii="Aptos" w:hAnsi="Aptos"/>
              </w:rPr>
              <w:t>¿Existe una política que prohíbe la asignación de permisos que puedan generar conflictos de intereses o comprometer la seguridad de la información?</w:t>
            </w:r>
          </w:p>
          <w:p w14:paraId="6DF68B20" w14:textId="77777777" w:rsidR="00D857FE" w:rsidRPr="007439CA" w:rsidRDefault="00D857FE" w:rsidP="007439CA">
            <w:pPr>
              <w:pStyle w:val="Prrafodelista"/>
              <w:numPr>
                <w:ilvl w:val="0"/>
                <w:numId w:val="11"/>
              </w:numPr>
              <w:jc w:val="both"/>
              <w:rPr>
                <w:rFonts w:ascii="Aptos" w:hAnsi="Aptos"/>
              </w:rPr>
            </w:pPr>
            <w:r w:rsidRPr="007439CA">
              <w:rPr>
                <w:rFonts w:ascii="Aptos" w:hAnsi="Aptos"/>
              </w:rPr>
              <w:t>¿Se requiere una justificación y aprobación para la asignación de roles y permisos que otorguen acceso a funciones críticas?</w:t>
            </w:r>
          </w:p>
          <w:p w14:paraId="26444FD9" w14:textId="77777777" w:rsidR="00D857FE" w:rsidRPr="007439CA" w:rsidRDefault="00D857FE" w:rsidP="007439CA">
            <w:pPr>
              <w:pStyle w:val="Prrafodelista"/>
              <w:numPr>
                <w:ilvl w:val="0"/>
                <w:numId w:val="11"/>
              </w:numPr>
              <w:jc w:val="both"/>
              <w:rPr>
                <w:rFonts w:ascii="Aptos" w:hAnsi="Aptos"/>
              </w:rPr>
            </w:pPr>
            <w:r w:rsidRPr="007439CA">
              <w:rPr>
                <w:rFonts w:ascii="Aptos" w:hAnsi="Aptos"/>
              </w:rPr>
              <w:t>¿Las políticas establecen cómo se deben tratar los cambios en las funciones de los usuarios y cómo se ajustarán sus permisos correspondientes?</w:t>
            </w:r>
          </w:p>
          <w:p w14:paraId="25B8102D" w14:textId="77777777" w:rsidR="00D857FE" w:rsidRPr="007439CA" w:rsidRDefault="00D857FE" w:rsidP="007439CA">
            <w:pPr>
              <w:pStyle w:val="Prrafodelista"/>
              <w:numPr>
                <w:ilvl w:val="0"/>
                <w:numId w:val="11"/>
              </w:numPr>
              <w:jc w:val="both"/>
              <w:rPr>
                <w:rFonts w:ascii="Aptos" w:hAnsi="Aptos"/>
              </w:rPr>
            </w:pPr>
            <w:r w:rsidRPr="007439CA">
              <w:rPr>
                <w:rFonts w:ascii="Aptos" w:hAnsi="Aptos"/>
              </w:rPr>
              <w:t>¿Se mantiene un registro o documento que documente los derechos de acceso asignados a cada rol o función en el sistema?</w:t>
            </w:r>
          </w:p>
          <w:p w14:paraId="215147BF" w14:textId="77777777" w:rsidR="00D857FE" w:rsidRPr="001F01B6" w:rsidRDefault="00D857FE" w:rsidP="007439CA">
            <w:pPr>
              <w:pStyle w:val="Prrafodelista"/>
              <w:numPr>
                <w:ilvl w:val="0"/>
                <w:numId w:val="11"/>
              </w:numPr>
              <w:jc w:val="both"/>
              <w:rPr>
                <w:rFonts w:ascii="Aptos" w:hAnsi="Aptos"/>
              </w:rPr>
            </w:pPr>
            <w:r w:rsidRPr="007439CA">
              <w:rPr>
                <w:rFonts w:ascii="Aptos" w:hAnsi="Aptos"/>
              </w:rPr>
              <w:t>¿La alta dirección revisa y aprueba los documentos que establecen las políticas y procedimientos?</w:t>
            </w:r>
          </w:p>
          <w:p w14:paraId="463A231B" w14:textId="056EC9A8" w:rsidR="00D857FE" w:rsidRPr="00BB4620" w:rsidRDefault="00D857FE" w:rsidP="00FA2681">
            <w:pPr>
              <w:rPr>
                <w:b/>
                <w:bCs/>
              </w:rPr>
            </w:pPr>
            <w:r w:rsidRPr="00BB4620">
              <w:rPr>
                <w:b/>
                <w:bCs/>
              </w:rPr>
              <w:t xml:space="preserve">3.1.2 </w:t>
            </w:r>
            <w:r>
              <w:rPr>
                <w:b/>
                <w:bCs/>
              </w:rPr>
              <w:t>Segregación de cuentas</w:t>
            </w:r>
          </w:p>
          <w:p w14:paraId="3F61AFE8" w14:textId="77777777" w:rsidR="00D857FE" w:rsidRPr="00290DE7" w:rsidRDefault="00D857FE" w:rsidP="00290DE7">
            <w:pPr>
              <w:jc w:val="both"/>
            </w:pPr>
            <w:r w:rsidRPr="00290DE7">
              <w:t>Este levantamiento puede incluir análisis específicos tales como:</w:t>
            </w:r>
          </w:p>
          <w:p w14:paraId="21A61CBE" w14:textId="77777777" w:rsidR="00D857FE" w:rsidRPr="00290DE7" w:rsidRDefault="00D857FE" w:rsidP="00290DE7">
            <w:pPr>
              <w:pStyle w:val="Prrafodelista"/>
              <w:numPr>
                <w:ilvl w:val="0"/>
                <w:numId w:val="12"/>
              </w:numPr>
              <w:jc w:val="both"/>
              <w:rPr>
                <w:rFonts w:ascii="Aptos" w:hAnsi="Aptos"/>
              </w:rPr>
            </w:pPr>
            <w:r w:rsidRPr="00290DE7">
              <w:rPr>
                <w:rFonts w:ascii="Aptos" w:hAnsi="Aptos"/>
              </w:rPr>
              <w:t>¿La organización ha implementado políticas y procedimientos para la segregación de cuentas de usuario privilegiadas?</w:t>
            </w:r>
          </w:p>
          <w:p w14:paraId="7CA9671B" w14:textId="77777777" w:rsidR="00D857FE" w:rsidRPr="00290DE7" w:rsidRDefault="00D857FE" w:rsidP="00290DE7">
            <w:pPr>
              <w:pStyle w:val="Prrafodelista"/>
              <w:numPr>
                <w:ilvl w:val="0"/>
                <w:numId w:val="12"/>
              </w:numPr>
              <w:jc w:val="both"/>
              <w:rPr>
                <w:rFonts w:ascii="Aptos" w:hAnsi="Aptos"/>
              </w:rPr>
            </w:pPr>
            <w:r w:rsidRPr="00290DE7">
              <w:rPr>
                <w:rFonts w:ascii="Aptos" w:hAnsi="Aptos"/>
              </w:rPr>
              <w:t>¿Se ha identificado y documentado qué cuentas de usuario requieren privilegios especiales o de administración en el sistema?</w:t>
            </w:r>
          </w:p>
          <w:p w14:paraId="09E57EF5" w14:textId="77777777" w:rsidR="00D857FE" w:rsidRPr="00290DE7" w:rsidRDefault="00D857FE" w:rsidP="00290DE7">
            <w:pPr>
              <w:pStyle w:val="Prrafodelista"/>
              <w:numPr>
                <w:ilvl w:val="0"/>
                <w:numId w:val="12"/>
              </w:numPr>
              <w:jc w:val="both"/>
              <w:rPr>
                <w:rFonts w:ascii="Aptos" w:hAnsi="Aptos"/>
              </w:rPr>
            </w:pPr>
            <w:r w:rsidRPr="00290DE7">
              <w:rPr>
                <w:rFonts w:ascii="Aptos" w:hAnsi="Aptos"/>
              </w:rPr>
              <w:t>¿La asignación de privilegios se basa en el principio de mínimo privilegio, otorgando solo los permisos necesarios para llevar a cabo tareas específicas?</w:t>
            </w:r>
          </w:p>
          <w:p w14:paraId="44443221" w14:textId="77777777" w:rsidR="00D857FE" w:rsidRPr="00290DE7" w:rsidRDefault="00D857FE" w:rsidP="00290DE7">
            <w:pPr>
              <w:pStyle w:val="Prrafodelista"/>
              <w:numPr>
                <w:ilvl w:val="0"/>
                <w:numId w:val="12"/>
              </w:numPr>
              <w:jc w:val="both"/>
              <w:rPr>
                <w:rFonts w:ascii="Aptos" w:hAnsi="Aptos"/>
              </w:rPr>
            </w:pPr>
            <w:r w:rsidRPr="00290DE7">
              <w:rPr>
                <w:rFonts w:ascii="Aptos" w:hAnsi="Aptos"/>
              </w:rPr>
              <w:lastRenderedPageBreak/>
              <w:t>¿La organización tiene mecanismos para gestionar activamente las cuentas de usuario privilegiadas, incluyendo la revisión y eliminación de privilegios no utilizados?</w:t>
            </w:r>
          </w:p>
          <w:p w14:paraId="0743ED84" w14:textId="77777777" w:rsidR="00D857FE" w:rsidRPr="00290DE7" w:rsidRDefault="00D857FE" w:rsidP="00290DE7">
            <w:pPr>
              <w:pStyle w:val="Prrafodelista"/>
              <w:numPr>
                <w:ilvl w:val="0"/>
                <w:numId w:val="12"/>
              </w:numPr>
              <w:jc w:val="both"/>
              <w:rPr>
                <w:rFonts w:ascii="Aptos" w:hAnsi="Aptos"/>
              </w:rPr>
            </w:pPr>
            <w:r w:rsidRPr="00290DE7">
              <w:rPr>
                <w:rFonts w:ascii="Aptos" w:hAnsi="Aptos"/>
              </w:rPr>
              <w:t>¿Se utilizan soluciones tecnológicas para registrar y monitorear de manera continua las actividades realizadas en cuentas de usuario privilegiadas?</w:t>
            </w:r>
          </w:p>
          <w:p w14:paraId="53FB860B" w14:textId="77777777" w:rsidR="00D857FE" w:rsidRPr="00290DE7" w:rsidRDefault="00D857FE" w:rsidP="00290DE7">
            <w:pPr>
              <w:pStyle w:val="Prrafodelista"/>
              <w:numPr>
                <w:ilvl w:val="0"/>
                <w:numId w:val="12"/>
              </w:numPr>
              <w:jc w:val="both"/>
              <w:rPr>
                <w:rFonts w:ascii="Aptos" w:hAnsi="Aptos"/>
              </w:rPr>
            </w:pPr>
            <w:r w:rsidRPr="00290DE7">
              <w:rPr>
                <w:rFonts w:ascii="Aptos" w:hAnsi="Aptos"/>
              </w:rPr>
              <w:t>¿La organización cuenta con protocolos establecidos para responder ante actividades inusuales o sospechosas detectadas en cuentas privilegiadas?</w:t>
            </w:r>
          </w:p>
          <w:p w14:paraId="73522A76" w14:textId="1A7B354F" w:rsidR="00D857FE" w:rsidRDefault="00D857FE" w:rsidP="00254966">
            <w:pPr>
              <w:rPr>
                <w:b/>
                <w:bCs/>
              </w:rPr>
            </w:pPr>
            <w:r w:rsidRPr="00BB4620">
              <w:rPr>
                <w:b/>
                <w:bCs/>
              </w:rPr>
              <w:t>3.1.</w:t>
            </w:r>
            <w:r>
              <w:rPr>
                <w:b/>
                <w:bCs/>
              </w:rPr>
              <w:t>3</w:t>
            </w:r>
            <w:r w:rsidRPr="00BB4620">
              <w:rPr>
                <w:b/>
                <w:bCs/>
              </w:rPr>
              <w:t xml:space="preserve"> </w:t>
            </w:r>
            <w:r>
              <w:rPr>
                <w:b/>
                <w:bCs/>
              </w:rPr>
              <w:t>Revisión de cambios en los derechos de acceso</w:t>
            </w:r>
          </w:p>
          <w:p w14:paraId="630CEB55" w14:textId="5D693E7F" w:rsidR="00B77D47" w:rsidRDefault="00B77D47" w:rsidP="00254966">
            <w:r w:rsidRPr="00B77D47">
              <w:t>Este levantamiento puede incluir análisis específicos tales como:</w:t>
            </w:r>
          </w:p>
          <w:p w14:paraId="3233E23C" w14:textId="77777777" w:rsidR="00D857FE" w:rsidRPr="00876E8D" w:rsidRDefault="00D857FE" w:rsidP="00876E8D">
            <w:pPr>
              <w:pStyle w:val="Prrafodelista"/>
              <w:numPr>
                <w:ilvl w:val="0"/>
                <w:numId w:val="13"/>
              </w:numPr>
              <w:jc w:val="both"/>
              <w:rPr>
                <w:rFonts w:ascii="Aptos" w:hAnsi="Aptos"/>
              </w:rPr>
            </w:pPr>
            <w:r w:rsidRPr="00876E8D">
              <w:rPr>
                <w:rFonts w:ascii="Aptos" w:hAnsi="Aptos"/>
              </w:rPr>
              <w:t>¿La organización tiene un proceso para identificar de manera unívoca todas las actividades de procesamiento de información en el entorno?</w:t>
            </w:r>
          </w:p>
          <w:p w14:paraId="0B7AEAE5" w14:textId="77777777" w:rsidR="00D857FE" w:rsidRPr="00876E8D" w:rsidRDefault="00D857FE" w:rsidP="00876E8D">
            <w:pPr>
              <w:pStyle w:val="Prrafodelista"/>
              <w:numPr>
                <w:ilvl w:val="0"/>
                <w:numId w:val="13"/>
              </w:numPr>
              <w:jc w:val="both"/>
              <w:rPr>
                <w:rFonts w:ascii="Aptos" w:hAnsi="Aptos"/>
              </w:rPr>
            </w:pPr>
            <w:r w:rsidRPr="00876E8D">
              <w:rPr>
                <w:rFonts w:ascii="Aptos" w:hAnsi="Aptos"/>
              </w:rPr>
              <w:t>¿Existe una documentación que detalla las actividades de procesamiento de información y los roles funcionales asociados a cada una?</w:t>
            </w:r>
          </w:p>
          <w:p w14:paraId="05921788" w14:textId="77777777" w:rsidR="00D857FE" w:rsidRPr="00876E8D" w:rsidRDefault="00D857FE" w:rsidP="00876E8D">
            <w:pPr>
              <w:pStyle w:val="Prrafodelista"/>
              <w:numPr>
                <w:ilvl w:val="0"/>
                <w:numId w:val="13"/>
              </w:numPr>
              <w:jc w:val="both"/>
              <w:rPr>
                <w:rFonts w:ascii="Aptos" w:hAnsi="Aptos"/>
              </w:rPr>
            </w:pPr>
            <w:r w:rsidRPr="00876E8D">
              <w:rPr>
                <w:rFonts w:ascii="Aptos" w:hAnsi="Aptos"/>
              </w:rPr>
              <w:t>¿Se requiere una verificación de la identidad de los usuarios antes de otorgarles una identificación única en los sistemas de TI?</w:t>
            </w:r>
          </w:p>
          <w:p w14:paraId="509D62B2" w14:textId="77777777" w:rsidR="00D857FE" w:rsidRPr="00876E8D" w:rsidRDefault="00D857FE" w:rsidP="00876E8D">
            <w:pPr>
              <w:pStyle w:val="Prrafodelista"/>
              <w:numPr>
                <w:ilvl w:val="0"/>
                <w:numId w:val="13"/>
              </w:numPr>
              <w:jc w:val="both"/>
              <w:rPr>
                <w:rFonts w:ascii="Aptos" w:hAnsi="Aptos"/>
              </w:rPr>
            </w:pPr>
            <w:r w:rsidRPr="00876E8D">
              <w:rPr>
                <w:rFonts w:ascii="Aptos" w:hAnsi="Aptos"/>
              </w:rPr>
              <w:t>¿La organización mantiene un registro centralizado de las identificaciones únicas asignadas a cada usuario y los sistemas a los que tienen acceso?</w:t>
            </w:r>
          </w:p>
          <w:p w14:paraId="40E01989" w14:textId="77777777" w:rsidR="00D857FE" w:rsidRPr="00876E8D" w:rsidRDefault="00D857FE" w:rsidP="00876E8D">
            <w:pPr>
              <w:pStyle w:val="Prrafodelista"/>
              <w:numPr>
                <w:ilvl w:val="0"/>
                <w:numId w:val="13"/>
              </w:numPr>
              <w:jc w:val="both"/>
              <w:rPr>
                <w:rFonts w:ascii="Aptos" w:hAnsi="Aptos"/>
              </w:rPr>
            </w:pPr>
            <w:r w:rsidRPr="00876E8D">
              <w:rPr>
                <w:rFonts w:ascii="Aptos" w:hAnsi="Aptos"/>
              </w:rPr>
              <w:t>¿Se mantiene un registro actualizado de todos los roles funcionales y las actividades de procesamiento de información asociadas a cada uno?</w:t>
            </w:r>
          </w:p>
          <w:p w14:paraId="7040728F" w14:textId="77777777" w:rsidR="00D857FE" w:rsidRPr="00876E8D" w:rsidRDefault="00D857FE" w:rsidP="00876E8D">
            <w:pPr>
              <w:pStyle w:val="Prrafodelista"/>
              <w:numPr>
                <w:ilvl w:val="0"/>
                <w:numId w:val="13"/>
              </w:numPr>
              <w:jc w:val="both"/>
              <w:rPr>
                <w:rFonts w:ascii="Aptos" w:hAnsi="Aptos"/>
              </w:rPr>
            </w:pPr>
            <w:r w:rsidRPr="00876E8D">
              <w:rPr>
                <w:rFonts w:ascii="Aptos" w:hAnsi="Aptos"/>
              </w:rPr>
              <w:t>¿Existe un proceso establecido para aprobar y documentar las transacciones que autorizan cambios en los derechos de acceso, con roles específicos designados por la dirección para otorgar dichas autorizaciones?</w:t>
            </w:r>
          </w:p>
          <w:p w14:paraId="7377D753" w14:textId="77777777" w:rsidR="00D857FE" w:rsidRPr="00876E8D" w:rsidRDefault="00D857FE" w:rsidP="00876E8D">
            <w:pPr>
              <w:pStyle w:val="Prrafodelista"/>
              <w:numPr>
                <w:ilvl w:val="0"/>
                <w:numId w:val="13"/>
              </w:numPr>
              <w:jc w:val="both"/>
              <w:rPr>
                <w:rFonts w:ascii="Aptos" w:hAnsi="Aptos"/>
              </w:rPr>
            </w:pPr>
            <w:r w:rsidRPr="00876E8D">
              <w:rPr>
                <w:rFonts w:ascii="Aptos" w:hAnsi="Aptos"/>
              </w:rPr>
              <w:t>¿Se mantiene un registro detallado de todas las transacciones?</w:t>
            </w:r>
          </w:p>
          <w:p w14:paraId="578C8343" w14:textId="77777777" w:rsidR="00D857FE" w:rsidRPr="00876E8D" w:rsidRDefault="00D857FE" w:rsidP="00876E8D">
            <w:pPr>
              <w:pStyle w:val="Prrafodelista"/>
              <w:numPr>
                <w:ilvl w:val="0"/>
                <w:numId w:val="13"/>
              </w:numPr>
              <w:jc w:val="both"/>
              <w:rPr>
                <w:rFonts w:ascii="Aptos" w:hAnsi="Aptos"/>
              </w:rPr>
            </w:pPr>
            <w:r w:rsidRPr="00876E8D">
              <w:rPr>
                <w:rFonts w:ascii="Aptos" w:hAnsi="Aptos"/>
              </w:rPr>
              <w:t>¿La organización tiene controles para asegurarse de que los cambios en los derechos de acceso se basen únicamente en transacciones aprobadas y autorizadas por las personas designadas por la dirección?</w:t>
            </w:r>
          </w:p>
          <w:p w14:paraId="449481C6" w14:textId="77777777" w:rsidR="00D857FE" w:rsidRPr="00876E8D" w:rsidRDefault="00D857FE" w:rsidP="00876E8D">
            <w:pPr>
              <w:pStyle w:val="Prrafodelista"/>
              <w:numPr>
                <w:ilvl w:val="0"/>
                <w:numId w:val="13"/>
              </w:numPr>
              <w:jc w:val="both"/>
              <w:rPr>
                <w:rFonts w:ascii="Aptos" w:hAnsi="Aptos"/>
              </w:rPr>
            </w:pPr>
            <w:r w:rsidRPr="00876E8D">
              <w:rPr>
                <w:rFonts w:ascii="Aptos" w:hAnsi="Aptos"/>
              </w:rPr>
              <w:t>¿Se utiliza un proceso de revisión y aprobación para asegurarse de que los cambios en los derechos de acceso sean coherentes con las necesidades operativas y los principios de seguridad?</w:t>
            </w:r>
          </w:p>
          <w:p w14:paraId="10435A01" w14:textId="77777777" w:rsidR="00D857FE" w:rsidRPr="00876E8D" w:rsidRDefault="00D857FE" w:rsidP="00876E8D">
            <w:pPr>
              <w:pStyle w:val="Prrafodelista"/>
              <w:numPr>
                <w:ilvl w:val="0"/>
                <w:numId w:val="13"/>
              </w:numPr>
              <w:jc w:val="both"/>
              <w:rPr>
                <w:rFonts w:ascii="Aptos" w:hAnsi="Aptos"/>
              </w:rPr>
            </w:pPr>
            <w:r w:rsidRPr="00876E8D">
              <w:rPr>
                <w:rFonts w:ascii="Aptos" w:hAnsi="Aptos"/>
              </w:rPr>
              <w:t>¿Existe un mecanismo para detectar y abordar cualquier cambio no autorizado en los derechos de acceso?</w:t>
            </w:r>
          </w:p>
          <w:p w14:paraId="02E0A060" w14:textId="77777777" w:rsidR="00D857FE" w:rsidRPr="00876E8D" w:rsidRDefault="00D857FE" w:rsidP="00876E8D">
            <w:pPr>
              <w:pStyle w:val="Prrafodelista"/>
              <w:numPr>
                <w:ilvl w:val="0"/>
                <w:numId w:val="13"/>
              </w:numPr>
              <w:jc w:val="both"/>
              <w:rPr>
                <w:rFonts w:ascii="Aptos" w:hAnsi="Aptos"/>
              </w:rPr>
            </w:pPr>
            <w:r w:rsidRPr="00876E8D">
              <w:rPr>
                <w:rFonts w:ascii="Aptos" w:hAnsi="Aptos"/>
              </w:rPr>
              <w:t>¿La organización realiza revisiones periódicas de todas las cuentas de usuario y privilegios relacionados en los sistemas de TI? ¿Se documentan los resultados de las revisiones gerenciales, incluyendo cualquier cambio o ajuste realizado en cuentas o privilegios?</w:t>
            </w:r>
          </w:p>
          <w:p w14:paraId="56680B53" w14:textId="7E752557" w:rsidR="00D857FE" w:rsidRPr="00BB4620" w:rsidRDefault="00D857FE" w:rsidP="00876E8D">
            <w:pPr>
              <w:pStyle w:val="Prrafodelista"/>
              <w:numPr>
                <w:ilvl w:val="0"/>
                <w:numId w:val="13"/>
              </w:numPr>
              <w:jc w:val="both"/>
            </w:pPr>
            <w:r w:rsidRPr="00876E8D">
              <w:rPr>
                <w:rFonts w:ascii="Aptos" w:hAnsi="Aptos"/>
              </w:rPr>
              <w:t>¿Las revisiones gerenciales abarcan tanto las cuentas de usuario internas como las cuentas de usuario externas y temporales?</w:t>
            </w:r>
          </w:p>
        </w:tc>
      </w:tr>
    </w:tbl>
    <w:p w14:paraId="1D7CE63E" w14:textId="77777777" w:rsidR="00B77D47" w:rsidRDefault="00B77D47"/>
    <w:tbl>
      <w:tblPr>
        <w:tblStyle w:val="Tablaconcuadrcula"/>
        <w:tblW w:w="0" w:type="auto"/>
        <w:tblLook w:val="04A0" w:firstRow="1" w:lastRow="0" w:firstColumn="1" w:lastColumn="0" w:noHBand="0" w:noVBand="1"/>
      </w:tblPr>
      <w:tblGrid>
        <w:gridCol w:w="17270"/>
      </w:tblGrid>
      <w:tr w:rsidR="00FA2681" w:rsidRPr="00BB4620" w14:paraId="7A163FC3" w14:textId="77777777" w:rsidTr="00D857FE">
        <w:trPr>
          <w:trHeight w:val="20"/>
        </w:trPr>
        <w:tc>
          <w:tcPr>
            <w:tcW w:w="0" w:type="auto"/>
            <w:shd w:val="clear" w:color="auto" w:fill="002060"/>
          </w:tcPr>
          <w:p w14:paraId="57232383" w14:textId="7D5E15F2" w:rsidR="00FA2681" w:rsidRPr="00BB4620" w:rsidRDefault="00FA2681" w:rsidP="00FA2681">
            <w:pPr>
              <w:pStyle w:val="Ttulo2"/>
              <w:rPr>
                <w:sz w:val="34"/>
                <w:szCs w:val="34"/>
              </w:rPr>
            </w:pPr>
            <w:r w:rsidRPr="00BB4620">
              <w:rPr>
                <w:sz w:val="34"/>
                <w:szCs w:val="34"/>
              </w:rPr>
              <w:t>3.</w:t>
            </w:r>
            <w:r w:rsidR="00DE338D" w:rsidRPr="00BB4620">
              <w:rPr>
                <w:sz w:val="34"/>
                <w:szCs w:val="34"/>
              </w:rPr>
              <w:t>2</w:t>
            </w:r>
            <w:r w:rsidRPr="00BB4620">
              <w:rPr>
                <w:sz w:val="34"/>
                <w:szCs w:val="34"/>
              </w:rPr>
              <w:t xml:space="preserve"> Temática: </w:t>
            </w:r>
            <w:r w:rsidR="0038522B">
              <w:rPr>
                <w:sz w:val="34"/>
                <w:szCs w:val="34"/>
              </w:rPr>
              <w:t>Identificación</w:t>
            </w:r>
            <w:r w:rsidR="00762F5B">
              <w:rPr>
                <w:sz w:val="34"/>
                <w:szCs w:val="34"/>
              </w:rPr>
              <w:t xml:space="preserve"> y el Control de Acceso de los activos</w:t>
            </w:r>
          </w:p>
        </w:tc>
      </w:tr>
      <w:tr w:rsidR="00FA2681" w:rsidRPr="00BB4620" w14:paraId="0784FBC8" w14:textId="77777777" w:rsidTr="00D857FE">
        <w:trPr>
          <w:trHeight w:val="20"/>
        </w:trPr>
        <w:tc>
          <w:tcPr>
            <w:tcW w:w="0" w:type="auto"/>
          </w:tcPr>
          <w:p w14:paraId="072F1398" w14:textId="7F94B9C3" w:rsidR="008E77CE" w:rsidRDefault="008E77CE" w:rsidP="008E77CE">
            <w:pPr>
              <w:jc w:val="both"/>
            </w:pPr>
            <w:r w:rsidRPr="003B5DFE">
              <w:t xml:space="preserve">Auditar que se </w:t>
            </w:r>
            <w:r w:rsidR="0038522B">
              <w:t>implementa</w:t>
            </w:r>
            <w:r w:rsidRPr="003B5DFE">
              <w:t xml:space="preserve"> la identificación y el control de acceso de los activos se refiere a examinar y evaluar cómo una organización maneja la identificación y el acceso a sus recursos digitales, como sistemas, datos y aplicaciones. Esta auditoría implica revisar cómo se implementan los mecanismos de control para garantizar que solo las personas autorizadas puedan acceder a la información o los sistemas correspondientes.</w:t>
            </w:r>
          </w:p>
          <w:p w14:paraId="2F938B88" w14:textId="05E1B41E" w:rsidR="00B77D47" w:rsidRPr="003B5DFE" w:rsidRDefault="00B77D47" w:rsidP="008E77CE">
            <w:pPr>
              <w:jc w:val="both"/>
            </w:pPr>
            <w:r w:rsidRPr="00B77D47">
              <w:t>Este levantamiento puede incluir análisis específicos tales como:</w:t>
            </w:r>
          </w:p>
          <w:p w14:paraId="343DEFD3" w14:textId="63C3EA55" w:rsidR="008E77CE" w:rsidRPr="003B5DFE" w:rsidRDefault="008E77CE" w:rsidP="003B5DFE">
            <w:pPr>
              <w:pStyle w:val="Prrafodelista"/>
              <w:numPr>
                <w:ilvl w:val="0"/>
                <w:numId w:val="14"/>
              </w:numPr>
              <w:jc w:val="both"/>
              <w:rPr>
                <w:rFonts w:ascii="Aptos" w:hAnsi="Aptos"/>
              </w:rPr>
            </w:pPr>
            <w:r w:rsidRPr="003B5DFE">
              <w:rPr>
                <w:rFonts w:ascii="Aptos" w:hAnsi="Aptos"/>
              </w:rPr>
              <w:t>¿Existen políticas y procedimientos claros que describen cómo se lleva a cabo la identificación y el mantenimiento del inventario de sistemas de autenticación y</w:t>
            </w:r>
            <w:r w:rsidR="00EB585C" w:rsidRPr="003B5DFE">
              <w:rPr>
                <w:rFonts w:ascii="Aptos" w:hAnsi="Aptos"/>
              </w:rPr>
              <w:t xml:space="preserve"> </w:t>
            </w:r>
            <w:r w:rsidR="004E7A4C" w:rsidRPr="003B5DFE">
              <w:rPr>
                <w:rFonts w:ascii="Aptos" w:hAnsi="Aptos"/>
              </w:rPr>
              <w:t>autorización? ¿</w:t>
            </w:r>
            <w:r w:rsidRPr="003B5DFE">
              <w:rPr>
                <w:rFonts w:ascii="Aptos" w:hAnsi="Aptos"/>
              </w:rPr>
              <w:t xml:space="preserve">El inventario incluye tanto los sistemas alojados en el sitio como los proporcionados por proveedores de servicios </w:t>
            </w:r>
            <w:r w:rsidR="00435B9C" w:rsidRPr="003B5DFE">
              <w:rPr>
                <w:rFonts w:ascii="Aptos" w:hAnsi="Aptos"/>
              </w:rPr>
              <w:t>remotos? ¿</w:t>
            </w:r>
            <w:r w:rsidRPr="003B5DFE">
              <w:rPr>
                <w:rFonts w:ascii="Aptos" w:hAnsi="Aptos"/>
              </w:rPr>
              <w:t>Se identifica en el</w:t>
            </w:r>
            <w:r w:rsidR="00435B9C" w:rsidRPr="003B5DFE">
              <w:rPr>
                <w:rFonts w:ascii="Aptos" w:hAnsi="Aptos"/>
              </w:rPr>
              <w:t xml:space="preserve"> </w:t>
            </w:r>
            <w:r w:rsidRPr="003B5DFE">
              <w:rPr>
                <w:rFonts w:ascii="Aptos" w:hAnsi="Aptos"/>
              </w:rPr>
              <w:t>inventario qué sistemas están relacionados con la autenticación y autorización de usuarios y acceso a la información?</w:t>
            </w:r>
          </w:p>
          <w:p w14:paraId="47264B57" w14:textId="77777777" w:rsidR="008E77CE" w:rsidRPr="003B5DFE" w:rsidRDefault="008E77CE" w:rsidP="003B5DFE">
            <w:pPr>
              <w:pStyle w:val="Prrafodelista"/>
              <w:numPr>
                <w:ilvl w:val="0"/>
                <w:numId w:val="14"/>
              </w:numPr>
              <w:jc w:val="both"/>
              <w:rPr>
                <w:rFonts w:ascii="Aptos" w:hAnsi="Aptos"/>
              </w:rPr>
            </w:pPr>
            <w:r w:rsidRPr="003B5DFE">
              <w:rPr>
                <w:rFonts w:ascii="Aptos" w:hAnsi="Aptos"/>
              </w:rPr>
              <w:t>¿La organización tiene políticas y procedimientos establecidos para autenticar todo el acceso a los activos de información según el rol del individuo o las reglas del negocio?</w:t>
            </w:r>
          </w:p>
          <w:p w14:paraId="232532B5" w14:textId="27E6FD1B" w:rsidR="008E77CE" w:rsidRPr="003B5DFE" w:rsidRDefault="008E77CE" w:rsidP="003B5DFE">
            <w:pPr>
              <w:pStyle w:val="Prrafodelista"/>
              <w:numPr>
                <w:ilvl w:val="0"/>
                <w:numId w:val="14"/>
              </w:numPr>
              <w:jc w:val="both"/>
              <w:rPr>
                <w:rFonts w:ascii="Aptos" w:hAnsi="Aptos"/>
              </w:rPr>
            </w:pPr>
            <w:r w:rsidRPr="003B5DFE">
              <w:rPr>
                <w:rFonts w:ascii="Aptos" w:hAnsi="Aptos"/>
              </w:rPr>
              <w:t xml:space="preserve">¿Las normas de control de acceso se basan en una evaluación de los requisitos de la organización y los riesgos asociados con la seguridad de la información </w:t>
            </w:r>
            <w:r w:rsidR="00B77D47" w:rsidRPr="003B5DFE">
              <w:rPr>
                <w:rFonts w:ascii="Aptos" w:hAnsi="Aptos"/>
              </w:rPr>
              <w:t>con relación a</w:t>
            </w:r>
            <w:r w:rsidRPr="003B5DFE">
              <w:rPr>
                <w:rFonts w:ascii="Aptos" w:hAnsi="Aptos"/>
              </w:rPr>
              <w:t xml:space="preserve"> los activos identificados?</w:t>
            </w:r>
          </w:p>
          <w:p w14:paraId="65170505" w14:textId="77777777" w:rsidR="008E77CE" w:rsidRPr="003B5DFE" w:rsidRDefault="008E77CE" w:rsidP="003B5DFE">
            <w:pPr>
              <w:pStyle w:val="Prrafodelista"/>
              <w:numPr>
                <w:ilvl w:val="0"/>
                <w:numId w:val="14"/>
              </w:numPr>
              <w:jc w:val="both"/>
              <w:rPr>
                <w:rFonts w:ascii="Aptos" w:hAnsi="Aptos"/>
              </w:rPr>
            </w:pPr>
            <w:r w:rsidRPr="003B5DFE">
              <w:rPr>
                <w:rFonts w:ascii="Aptos" w:hAnsi="Aptos"/>
              </w:rPr>
              <w:t>¿La organización tiene un proceso documentado para otorgar acceso a los activos de la organización después de una nueva contratación, concesión de derechos o cambio de rol de un usuario?</w:t>
            </w:r>
          </w:p>
          <w:p w14:paraId="3F2884A8" w14:textId="77777777" w:rsidR="008E77CE" w:rsidRPr="003B5DFE" w:rsidRDefault="008E77CE" w:rsidP="003B5DFE">
            <w:pPr>
              <w:pStyle w:val="Prrafodelista"/>
              <w:numPr>
                <w:ilvl w:val="0"/>
                <w:numId w:val="14"/>
              </w:numPr>
              <w:jc w:val="both"/>
              <w:rPr>
                <w:rFonts w:ascii="Aptos" w:hAnsi="Aptos"/>
              </w:rPr>
            </w:pPr>
            <w:r w:rsidRPr="003B5DFE">
              <w:rPr>
                <w:rFonts w:ascii="Aptos" w:hAnsi="Aptos"/>
              </w:rPr>
              <w:t>¿Existe un proceso para revisar y actualizar periódicamente las normas de control de acceso en función de los cambios en los requisitos de la organización y las amenazas de seguridad que puedan afectar a los activos identificados?</w:t>
            </w:r>
          </w:p>
          <w:p w14:paraId="1075F3D5" w14:textId="77777777" w:rsidR="008E77CE" w:rsidRPr="003B5DFE" w:rsidRDefault="008E77CE" w:rsidP="003B5DFE">
            <w:pPr>
              <w:pStyle w:val="Prrafodelista"/>
              <w:numPr>
                <w:ilvl w:val="0"/>
                <w:numId w:val="14"/>
              </w:numPr>
              <w:jc w:val="both"/>
              <w:rPr>
                <w:rFonts w:ascii="Aptos" w:hAnsi="Aptos"/>
              </w:rPr>
            </w:pPr>
            <w:r w:rsidRPr="003B5DFE">
              <w:rPr>
                <w:rFonts w:ascii="Aptos" w:hAnsi="Aptos"/>
              </w:rPr>
              <w:t>¿Se implementan controles técnicos y físicos para hacer cumplir las normas de control de acceso, como sistemas de autenticación, cerraduras electrónicas, tarjetas de acceso, etc. que puedan afectar a los activos identificados?</w:t>
            </w:r>
          </w:p>
          <w:p w14:paraId="4299209D" w14:textId="51C1F4AF" w:rsidR="00FA2681" w:rsidRPr="003B5DFE" w:rsidRDefault="008E77CE" w:rsidP="003B5DFE">
            <w:pPr>
              <w:pStyle w:val="Prrafodelista"/>
              <w:numPr>
                <w:ilvl w:val="0"/>
                <w:numId w:val="14"/>
              </w:numPr>
              <w:jc w:val="both"/>
              <w:rPr>
                <w:rFonts w:ascii="Aptos" w:hAnsi="Aptos"/>
              </w:rPr>
            </w:pPr>
            <w:r w:rsidRPr="003B5DFE">
              <w:rPr>
                <w:rFonts w:ascii="Aptos" w:hAnsi="Aptos"/>
              </w:rPr>
              <w:t xml:space="preserve">¿Existe un sistema o herramienta automatizada preferiblemente para gestionar y agilizar el proceso de desactivación de cuentas en caso de que se tenga que realizar </w:t>
            </w:r>
            <w:proofErr w:type="gramStart"/>
            <w:r w:rsidRPr="003B5DFE">
              <w:rPr>
                <w:rFonts w:ascii="Aptos" w:hAnsi="Aptos"/>
              </w:rPr>
              <w:t>de acuerdo a</w:t>
            </w:r>
            <w:proofErr w:type="gramEnd"/>
            <w:r w:rsidRPr="003B5DFE">
              <w:rPr>
                <w:rFonts w:ascii="Aptos" w:hAnsi="Aptos"/>
              </w:rPr>
              <w:t xml:space="preserve"> una alerta de seguridad que pueda afectar a algún activo</w:t>
            </w:r>
            <w:r w:rsidR="00435B9C" w:rsidRPr="003B5DFE">
              <w:rPr>
                <w:rFonts w:ascii="Aptos" w:hAnsi="Aptos"/>
              </w:rPr>
              <w:t xml:space="preserve"> </w:t>
            </w:r>
            <w:r w:rsidRPr="003B5DFE">
              <w:rPr>
                <w:rFonts w:ascii="Aptos" w:hAnsi="Aptos"/>
              </w:rPr>
              <w:t>identificado?</w:t>
            </w:r>
          </w:p>
        </w:tc>
      </w:tr>
    </w:tbl>
    <w:p w14:paraId="7E64D71D" w14:textId="77777777" w:rsidR="00FA2681" w:rsidRPr="00BB4620" w:rsidRDefault="00FA2681" w:rsidP="00FA2681"/>
    <w:sectPr w:rsidR="00FA2681" w:rsidRPr="00BB4620" w:rsidSect="00F26F16">
      <w:pgSz w:w="20160" w:h="12240" w:orient="landscape" w:code="5"/>
      <w:pgMar w:top="1440" w:right="1440" w:bottom="1440" w:left="1440" w:header="720" w:footer="720" w:gutter="0"/>
      <w:cols w:space="720"/>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0F22B12" w14:textId="77777777" w:rsidR="00F35B1C" w:rsidRDefault="00F35B1C" w:rsidP="00353305">
      <w:pPr>
        <w:spacing w:after="0" w:line="240" w:lineRule="auto"/>
      </w:pPr>
      <w:r>
        <w:separator/>
      </w:r>
    </w:p>
  </w:endnote>
  <w:endnote w:type="continuationSeparator" w:id="0">
    <w:p w14:paraId="4EC49372" w14:textId="77777777" w:rsidR="00F35B1C" w:rsidRDefault="00F35B1C" w:rsidP="0035330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MT">
    <w:altName w:val="Arial"/>
    <w:charset w:val="01"/>
    <w:family w:val="swiss"/>
    <w:pitch w:val="variable"/>
  </w:font>
  <w:font w:name="Calibri">
    <w:panose1 w:val="020F05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B82DE47" w14:textId="77777777" w:rsidR="00F35B1C" w:rsidRDefault="00F35B1C" w:rsidP="00353305">
      <w:pPr>
        <w:spacing w:after="0" w:line="240" w:lineRule="auto"/>
      </w:pPr>
      <w:r>
        <w:separator/>
      </w:r>
    </w:p>
  </w:footnote>
  <w:footnote w:type="continuationSeparator" w:id="0">
    <w:p w14:paraId="36132FDB" w14:textId="77777777" w:rsidR="00F35B1C" w:rsidRDefault="00F35B1C" w:rsidP="0035330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37DB6E" w14:textId="0B775806" w:rsidR="00353305" w:rsidRDefault="00DE338D" w:rsidP="00B7345C">
    <w:pPr>
      <w:pStyle w:val="Encabezado"/>
      <w:tabs>
        <w:tab w:val="clear" w:pos="4513"/>
        <w:tab w:val="clear" w:pos="9026"/>
        <w:tab w:val="right" w:pos="12960"/>
      </w:tabs>
    </w:pPr>
    <w:r>
      <w:rPr>
        <w:noProof/>
      </w:rPr>
      <mc:AlternateContent>
        <mc:Choice Requires="wps">
          <w:drawing>
            <wp:anchor distT="45720" distB="45720" distL="114300" distR="114300" simplePos="0" relativeHeight="251662336" behindDoc="0" locked="0" layoutInCell="1" allowOverlap="1" wp14:anchorId="74E3DCF8" wp14:editId="74F3DC9F">
              <wp:simplePos x="0" y="0"/>
              <wp:positionH relativeFrom="column">
                <wp:posOffset>1133475</wp:posOffset>
              </wp:positionH>
              <wp:positionV relativeFrom="paragraph">
                <wp:posOffset>-85725</wp:posOffset>
              </wp:positionV>
              <wp:extent cx="4105275" cy="427355"/>
              <wp:effectExtent l="0" t="0" r="0" b="0"/>
              <wp:wrapNone/>
              <wp:docPr id="1332999096" name="Cuadro de texto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05275" cy="427355"/>
                      </a:xfrm>
                      <a:prstGeom prst="rect">
                        <a:avLst/>
                      </a:prstGeom>
                      <a:solidFill>
                        <a:srgbClr val="FFFFFF"/>
                      </a:solidFill>
                      <a:ln w="9525">
                        <a:noFill/>
                        <a:miter lim="800000"/>
                        <a:headEnd/>
                        <a:tailEnd/>
                      </a:ln>
                    </wps:spPr>
                    <wps:txbx>
                      <w:txbxContent>
                        <w:p w14:paraId="0FDD54FE" w14:textId="77777777" w:rsidR="00B7345C" w:rsidRPr="00F53430" w:rsidRDefault="00B7345C" w:rsidP="00B7345C">
                          <w:pPr>
                            <w:jc w:val="center"/>
                            <w:rPr>
                              <w:sz w:val="22"/>
                              <w:szCs w:val="18"/>
                            </w:rPr>
                          </w:pPr>
                          <w:r>
                            <w:rPr>
                              <w:sz w:val="22"/>
                              <w:szCs w:val="18"/>
                            </w:rPr>
                            <w:t>05</w:t>
                          </w:r>
                          <w:r w:rsidRPr="00F53430">
                            <w:rPr>
                              <w:sz w:val="22"/>
                              <w:szCs w:val="18"/>
                            </w:rPr>
                            <w:t xml:space="preserve"> – </w:t>
                          </w:r>
                          <w:r>
                            <w:rPr>
                              <w:sz w:val="22"/>
                              <w:szCs w:val="18"/>
                            </w:rPr>
                            <w:t>Control de Acceso</w:t>
                          </w:r>
                        </w:p>
                        <w:p w14:paraId="3037540C" w14:textId="5CBB1339" w:rsidR="00353305" w:rsidRDefault="00353305" w:rsidP="00353305">
                          <w:pPr>
                            <w:jc w:val="cente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4E3DCF8" id="_x0000_t202" coordsize="21600,21600" o:spt="202" path="m,l,21600r21600,l21600,xe">
              <v:stroke joinstyle="miter"/>
              <v:path gradientshapeok="t" o:connecttype="rect"/>
            </v:shapetype>
            <v:shape id="Cuadro de texto 1" o:spid="_x0000_s1027" type="#_x0000_t202" style="position:absolute;margin-left:89.25pt;margin-top:-6.75pt;width:323.25pt;height:33.65pt;z-index:2516623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" stroked="f">
              <v:textbox style="mso-fit-shape-to-text:t">
                <w:txbxContent>
                  <w:p w14:paraId="0FDD54FE" w14:textId="77777777" w:rsidR="00B7345C" w:rsidRPr="00F53430" w:rsidRDefault="00B7345C" w:rsidP="00B7345C">
                    <w:pPr>
                      <w:jc w:val="center"/>
                      <w:rPr>
                        <w:sz w:val="22"/>
                        <w:szCs w:val="18"/>
                      </w:rPr>
                    </w:pPr>
                    <w:r>
                      <w:rPr>
                        <w:sz w:val="22"/>
                        <w:szCs w:val="18"/>
                      </w:rPr>
                      <w:t>05</w:t>
                    </w:r>
                    <w:r w:rsidRPr="00F53430">
                      <w:rPr>
                        <w:sz w:val="22"/>
                        <w:szCs w:val="18"/>
                      </w:rPr>
                      <w:t xml:space="preserve"> – </w:t>
                    </w:r>
                    <w:r>
                      <w:rPr>
                        <w:sz w:val="22"/>
                        <w:szCs w:val="18"/>
                      </w:rPr>
                      <w:t>Control de Acceso</w:t>
                    </w:r>
                  </w:p>
                  <w:p w14:paraId="3037540C" w14:textId="5CBB1339" w:rsidR="00353305" w:rsidRDefault="00353305" w:rsidP="00353305">
                    <w:pPr>
                      <w:jc w:val="center"/>
                    </w:pPr>
                  </w:p>
                </w:txbxContent>
              </v:textbox>
            </v:shape>
          </w:pict>
        </mc:Fallback>
      </mc:AlternateContent>
    </w:r>
    <w:r w:rsidR="00353305">
      <w:rPr>
        <w:noProof/>
      </w:rPr>
      <w:drawing>
        <wp:anchor distT="0" distB="0" distL="114300" distR="114300" simplePos="0" relativeHeight="251663360" behindDoc="0" locked="0" layoutInCell="1" allowOverlap="1" wp14:anchorId="7B3C3F1B" wp14:editId="514DF1B5">
          <wp:simplePos x="0" y="0"/>
          <wp:positionH relativeFrom="column">
            <wp:posOffset>-57150</wp:posOffset>
          </wp:positionH>
          <wp:positionV relativeFrom="paragraph">
            <wp:posOffset>-241935</wp:posOffset>
          </wp:positionV>
          <wp:extent cx="1447619" cy="695238"/>
          <wp:effectExtent l="0" t="0" r="635" b="0"/>
          <wp:wrapNone/>
          <wp:docPr id="1409938987"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r w:rsidR="00B7345C">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CF194C"/>
    <w:multiLevelType w:val="hybridMultilevel"/>
    <w:tmpl w:val="6E425C76"/>
    <w:lvl w:ilvl="0" w:tplc="340A000F">
      <w:start w:val="1"/>
      <w:numFmt w:val="decimal"/>
      <w:lvlText w:val="%1."/>
      <w:lvlJc w:val="left"/>
      <w:pPr>
        <w:ind w:left="1428" w:hanging="360"/>
      </w:pPr>
    </w:lvl>
    <w:lvl w:ilvl="1" w:tplc="340A0019" w:tentative="1">
      <w:start w:val="1"/>
      <w:numFmt w:val="lowerLetter"/>
      <w:lvlText w:val="%2."/>
      <w:lvlJc w:val="left"/>
      <w:pPr>
        <w:ind w:left="2148" w:hanging="360"/>
      </w:pPr>
    </w:lvl>
    <w:lvl w:ilvl="2" w:tplc="340A001B" w:tentative="1">
      <w:start w:val="1"/>
      <w:numFmt w:val="lowerRoman"/>
      <w:lvlText w:val="%3."/>
      <w:lvlJc w:val="right"/>
      <w:pPr>
        <w:ind w:left="2868" w:hanging="180"/>
      </w:pPr>
    </w:lvl>
    <w:lvl w:ilvl="3" w:tplc="340A000F" w:tentative="1">
      <w:start w:val="1"/>
      <w:numFmt w:val="decimal"/>
      <w:lvlText w:val="%4."/>
      <w:lvlJc w:val="left"/>
      <w:pPr>
        <w:ind w:left="3588" w:hanging="360"/>
      </w:pPr>
    </w:lvl>
    <w:lvl w:ilvl="4" w:tplc="340A0019" w:tentative="1">
      <w:start w:val="1"/>
      <w:numFmt w:val="lowerLetter"/>
      <w:lvlText w:val="%5."/>
      <w:lvlJc w:val="left"/>
      <w:pPr>
        <w:ind w:left="4308" w:hanging="360"/>
      </w:pPr>
    </w:lvl>
    <w:lvl w:ilvl="5" w:tplc="340A001B" w:tentative="1">
      <w:start w:val="1"/>
      <w:numFmt w:val="lowerRoman"/>
      <w:lvlText w:val="%6."/>
      <w:lvlJc w:val="right"/>
      <w:pPr>
        <w:ind w:left="5028" w:hanging="180"/>
      </w:pPr>
    </w:lvl>
    <w:lvl w:ilvl="6" w:tplc="340A000F" w:tentative="1">
      <w:start w:val="1"/>
      <w:numFmt w:val="decimal"/>
      <w:lvlText w:val="%7."/>
      <w:lvlJc w:val="left"/>
      <w:pPr>
        <w:ind w:left="5748" w:hanging="360"/>
      </w:pPr>
    </w:lvl>
    <w:lvl w:ilvl="7" w:tplc="340A0019" w:tentative="1">
      <w:start w:val="1"/>
      <w:numFmt w:val="lowerLetter"/>
      <w:lvlText w:val="%8."/>
      <w:lvlJc w:val="left"/>
      <w:pPr>
        <w:ind w:left="6468" w:hanging="360"/>
      </w:pPr>
    </w:lvl>
    <w:lvl w:ilvl="8" w:tplc="340A001B" w:tentative="1">
      <w:start w:val="1"/>
      <w:numFmt w:val="lowerRoman"/>
      <w:lvlText w:val="%9."/>
      <w:lvlJc w:val="right"/>
      <w:pPr>
        <w:ind w:left="7188" w:hanging="180"/>
      </w:pPr>
    </w:lvl>
  </w:abstractNum>
  <w:abstractNum w:abstractNumId="1" w15:restartNumberingAfterBreak="0">
    <w:nsid w:val="1D3E1CE4"/>
    <w:multiLevelType w:val="hybridMultilevel"/>
    <w:tmpl w:val="7C787AB0"/>
    <w:lvl w:ilvl="0" w:tplc="2C7AB242">
      <w:start w:val="1"/>
      <w:numFmt w:val="bullet"/>
      <w:lvlText w:val=""/>
      <w:lvlJc w:val="left"/>
      <w:pPr>
        <w:ind w:left="720" w:hanging="360"/>
      </w:pPr>
      <w:rPr>
        <w:rFonts w:ascii="Wingdings" w:hAnsi="Wingdings" w:hint="default"/>
        <w:sz w:val="20"/>
        <w:szCs w:val="20"/>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 w15:restartNumberingAfterBreak="0">
    <w:nsid w:val="26734684"/>
    <w:multiLevelType w:val="hybridMultilevel"/>
    <w:tmpl w:val="825C7CF0"/>
    <w:lvl w:ilvl="0" w:tplc="8878F722">
      <w:start w:val="1"/>
      <w:numFmt w:val="decimal"/>
      <w:pStyle w:val="Ttulo1"/>
      <w:lvlText w:val="%1."/>
      <w:lvlJc w:val="left"/>
      <w:pPr>
        <w:ind w:left="838" w:hanging="720"/>
      </w:pPr>
      <w:rPr>
        <w:rFonts w:hint="default"/>
      </w:rPr>
    </w:lvl>
    <w:lvl w:ilvl="1" w:tplc="0C0A0019">
      <w:start w:val="1"/>
      <w:numFmt w:val="lowerLetter"/>
      <w:lvlText w:val="%2."/>
      <w:lvlJc w:val="left"/>
      <w:pPr>
        <w:ind w:left="1198" w:hanging="360"/>
      </w:pPr>
    </w:lvl>
    <w:lvl w:ilvl="2" w:tplc="0C0A001B" w:tentative="1">
      <w:start w:val="1"/>
      <w:numFmt w:val="lowerRoman"/>
      <w:lvlText w:val="%3."/>
      <w:lvlJc w:val="right"/>
      <w:pPr>
        <w:ind w:left="1918" w:hanging="180"/>
      </w:pPr>
    </w:lvl>
    <w:lvl w:ilvl="3" w:tplc="0C0A000F" w:tentative="1">
      <w:start w:val="1"/>
      <w:numFmt w:val="decimal"/>
      <w:lvlText w:val="%4."/>
      <w:lvlJc w:val="left"/>
      <w:pPr>
        <w:ind w:left="2638" w:hanging="360"/>
      </w:pPr>
    </w:lvl>
    <w:lvl w:ilvl="4" w:tplc="0C0A0019" w:tentative="1">
      <w:start w:val="1"/>
      <w:numFmt w:val="lowerLetter"/>
      <w:lvlText w:val="%5."/>
      <w:lvlJc w:val="left"/>
      <w:pPr>
        <w:ind w:left="3358" w:hanging="360"/>
      </w:pPr>
    </w:lvl>
    <w:lvl w:ilvl="5" w:tplc="0C0A001B" w:tentative="1">
      <w:start w:val="1"/>
      <w:numFmt w:val="lowerRoman"/>
      <w:lvlText w:val="%6."/>
      <w:lvlJc w:val="right"/>
      <w:pPr>
        <w:ind w:left="4078" w:hanging="180"/>
      </w:pPr>
    </w:lvl>
    <w:lvl w:ilvl="6" w:tplc="0C0A000F" w:tentative="1">
      <w:start w:val="1"/>
      <w:numFmt w:val="decimal"/>
      <w:lvlText w:val="%7."/>
      <w:lvlJc w:val="left"/>
      <w:pPr>
        <w:ind w:left="4798" w:hanging="360"/>
      </w:pPr>
    </w:lvl>
    <w:lvl w:ilvl="7" w:tplc="0C0A0019" w:tentative="1">
      <w:start w:val="1"/>
      <w:numFmt w:val="lowerLetter"/>
      <w:lvlText w:val="%8."/>
      <w:lvlJc w:val="left"/>
      <w:pPr>
        <w:ind w:left="5518" w:hanging="360"/>
      </w:pPr>
    </w:lvl>
    <w:lvl w:ilvl="8" w:tplc="0C0A001B" w:tentative="1">
      <w:start w:val="1"/>
      <w:numFmt w:val="lowerRoman"/>
      <w:lvlText w:val="%9."/>
      <w:lvlJc w:val="right"/>
      <w:pPr>
        <w:ind w:left="6238" w:hanging="180"/>
      </w:pPr>
    </w:lvl>
  </w:abstractNum>
  <w:abstractNum w:abstractNumId="3" w15:restartNumberingAfterBreak="0">
    <w:nsid w:val="300159DA"/>
    <w:multiLevelType w:val="hybridMultilevel"/>
    <w:tmpl w:val="5888DB2A"/>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4" w15:restartNumberingAfterBreak="0">
    <w:nsid w:val="31C4692C"/>
    <w:multiLevelType w:val="hybridMultilevel"/>
    <w:tmpl w:val="B43AB71E"/>
    <w:lvl w:ilvl="0" w:tplc="8E7CA6F6">
      <w:start w:val="1"/>
      <w:numFmt w:val="decimal"/>
      <w:lvlText w:val="%1."/>
      <w:lvlJc w:val="left"/>
      <w:pPr>
        <w:ind w:left="309" w:hanging="309"/>
        <w:jc w:val="right"/>
      </w:pPr>
      <w:rPr>
        <w:rFonts w:ascii="Aptos" w:eastAsia="Arial MT" w:hAnsi="Aptos" w:cs="Arial MT" w:hint="default"/>
        <w:spacing w:val="-14"/>
        <w:w w:val="100"/>
        <w:sz w:val="22"/>
        <w:szCs w:val="22"/>
        <w:lang w:val="es-ES" w:eastAsia="en-US" w:bidi="ar-SA"/>
      </w:rPr>
    </w:lvl>
    <w:lvl w:ilvl="1" w:tplc="6C9288E0">
      <w:numFmt w:val="bullet"/>
      <w:lvlText w:val="•"/>
      <w:lvlJc w:val="left"/>
      <w:pPr>
        <w:ind w:left="1126" w:hanging="309"/>
      </w:pPr>
      <w:rPr>
        <w:rFonts w:hint="default"/>
        <w:lang w:val="es-ES" w:eastAsia="en-US" w:bidi="ar-SA"/>
      </w:rPr>
    </w:lvl>
    <w:lvl w:ilvl="2" w:tplc="9E64095A">
      <w:numFmt w:val="bullet"/>
      <w:lvlText w:val="•"/>
      <w:lvlJc w:val="left"/>
      <w:pPr>
        <w:ind w:left="1946" w:hanging="309"/>
      </w:pPr>
      <w:rPr>
        <w:rFonts w:hint="default"/>
        <w:lang w:val="es-ES" w:eastAsia="en-US" w:bidi="ar-SA"/>
      </w:rPr>
    </w:lvl>
    <w:lvl w:ilvl="3" w:tplc="1D8CF1C0">
      <w:numFmt w:val="bullet"/>
      <w:lvlText w:val="•"/>
      <w:lvlJc w:val="left"/>
      <w:pPr>
        <w:ind w:left="2766" w:hanging="309"/>
      </w:pPr>
      <w:rPr>
        <w:rFonts w:hint="default"/>
        <w:lang w:val="es-ES" w:eastAsia="en-US" w:bidi="ar-SA"/>
      </w:rPr>
    </w:lvl>
    <w:lvl w:ilvl="4" w:tplc="F9E2D4F6">
      <w:numFmt w:val="bullet"/>
      <w:lvlText w:val="•"/>
      <w:lvlJc w:val="left"/>
      <w:pPr>
        <w:ind w:left="3586" w:hanging="309"/>
      </w:pPr>
      <w:rPr>
        <w:rFonts w:hint="default"/>
        <w:lang w:val="es-ES" w:eastAsia="en-US" w:bidi="ar-SA"/>
      </w:rPr>
    </w:lvl>
    <w:lvl w:ilvl="5" w:tplc="6A9420B4">
      <w:numFmt w:val="bullet"/>
      <w:lvlText w:val="•"/>
      <w:lvlJc w:val="left"/>
      <w:pPr>
        <w:ind w:left="4406" w:hanging="309"/>
      </w:pPr>
      <w:rPr>
        <w:rFonts w:hint="default"/>
        <w:lang w:val="es-ES" w:eastAsia="en-US" w:bidi="ar-SA"/>
      </w:rPr>
    </w:lvl>
    <w:lvl w:ilvl="6" w:tplc="0172B382">
      <w:numFmt w:val="bullet"/>
      <w:lvlText w:val="•"/>
      <w:lvlJc w:val="left"/>
      <w:pPr>
        <w:ind w:left="5226" w:hanging="309"/>
      </w:pPr>
      <w:rPr>
        <w:rFonts w:hint="default"/>
        <w:lang w:val="es-ES" w:eastAsia="en-US" w:bidi="ar-SA"/>
      </w:rPr>
    </w:lvl>
    <w:lvl w:ilvl="7" w:tplc="3330019E">
      <w:numFmt w:val="bullet"/>
      <w:lvlText w:val="•"/>
      <w:lvlJc w:val="left"/>
      <w:pPr>
        <w:ind w:left="6046" w:hanging="309"/>
      </w:pPr>
      <w:rPr>
        <w:rFonts w:hint="default"/>
        <w:lang w:val="es-ES" w:eastAsia="en-US" w:bidi="ar-SA"/>
      </w:rPr>
    </w:lvl>
    <w:lvl w:ilvl="8" w:tplc="51D8422C">
      <w:numFmt w:val="bullet"/>
      <w:lvlText w:val="•"/>
      <w:lvlJc w:val="left"/>
      <w:pPr>
        <w:ind w:left="6866" w:hanging="309"/>
      </w:pPr>
      <w:rPr>
        <w:rFonts w:hint="default"/>
        <w:lang w:val="es-ES" w:eastAsia="en-US" w:bidi="ar-SA"/>
      </w:rPr>
    </w:lvl>
  </w:abstractNum>
  <w:abstractNum w:abstractNumId="5" w15:restartNumberingAfterBreak="0">
    <w:nsid w:val="347F22AF"/>
    <w:multiLevelType w:val="hybridMultilevel"/>
    <w:tmpl w:val="8752EB94"/>
    <w:lvl w:ilvl="0" w:tplc="340A0005">
      <w:start w:val="1"/>
      <w:numFmt w:val="bullet"/>
      <w:lvlText w:val=""/>
      <w:lvlJc w:val="left"/>
      <w:pPr>
        <w:ind w:left="720" w:hanging="360"/>
      </w:pPr>
      <w:rPr>
        <w:rFonts w:ascii="Wingdings" w:hAnsi="Wingding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6" w15:restartNumberingAfterBreak="0">
    <w:nsid w:val="349A48EA"/>
    <w:multiLevelType w:val="hybridMultilevel"/>
    <w:tmpl w:val="7B54DBE6"/>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7" w15:restartNumberingAfterBreak="0">
    <w:nsid w:val="373F29A5"/>
    <w:multiLevelType w:val="hybridMultilevel"/>
    <w:tmpl w:val="CDA272D2"/>
    <w:lvl w:ilvl="0" w:tplc="04090005">
      <w:start w:val="1"/>
      <w:numFmt w:val="bullet"/>
      <w:lvlText w:val=""/>
      <w:lvlJc w:val="left"/>
      <w:pPr>
        <w:ind w:left="360" w:hanging="360"/>
      </w:pPr>
      <w:rPr>
        <w:rFonts w:ascii="Wingdings" w:hAnsi="Wingdings"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8" w15:restartNumberingAfterBreak="0">
    <w:nsid w:val="3A934D33"/>
    <w:multiLevelType w:val="hybridMultilevel"/>
    <w:tmpl w:val="9FA0241C"/>
    <w:lvl w:ilvl="0" w:tplc="340A0005">
      <w:start w:val="1"/>
      <w:numFmt w:val="bullet"/>
      <w:lvlText w:val=""/>
      <w:lvlJc w:val="left"/>
      <w:pPr>
        <w:ind w:left="360" w:hanging="360"/>
      </w:pPr>
      <w:rPr>
        <w:rFonts w:ascii="Wingdings" w:hAnsi="Wingdings"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9" w15:restartNumberingAfterBreak="0">
    <w:nsid w:val="41E47D33"/>
    <w:multiLevelType w:val="hybridMultilevel"/>
    <w:tmpl w:val="80583E2C"/>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10" w15:restartNumberingAfterBreak="0">
    <w:nsid w:val="42323672"/>
    <w:multiLevelType w:val="hybridMultilevel"/>
    <w:tmpl w:val="EE980500"/>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1" w15:restartNumberingAfterBreak="0">
    <w:nsid w:val="46F7449C"/>
    <w:multiLevelType w:val="multilevel"/>
    <w:tmpl w:val="45785E7A"/>
    <w:lvl w:ilvl="0">
      <w:start w:val="1"/>
      <w:numFmt w:val="decimal"/>
      <w:lvlText w:val="%1."/>
      <w:lvlJc w:val="left"/>
      <w:pPr>
        <w:ind w:left="383" w:hanging="234"/>
      </w:pPr>
      <w:rPr>
        <w:rFonts w:ascii="Arial MT" w:eastAsia="Arial MT" w:hAnsi="Arial MT" w:cs="Arial MT" w:hint="default"/>
        <w:color w:val="787773"/>
        <w:w w:val="100"/>
        <w:sz w:val="21"/>
        <w:szCs w:val="21"/>
        <w:lang w:val="es-ES" w:eastAsia="en-US" w:bidi="ar-SA"/>
      </w:rPr>
    </w:lvl>
    <w:lvl w:ilvl="1">
      <w:start w:val="1"/>
      <w:numFmt w:val="decimal"/>
      <w:lvlText w:val="%1.%2"/>
      <w:lvlJc w:val="left"/>
      <w:pPr>
        <w:ind w:left="860" w:hanging="351"/>
      </w:pPr>
      <w:rPr>
        <w:rFonts w:hint="default"/>
        <w:w w:val="100"/>
        <w:lang w:val="es-ES" w:eastAsia="en-US" w:bidi="ar-SA"/>
      </w:rPr>
    </w:lvl>
    <w:lvl w:ilvl="2">
      <w:start w:val="1"/>
      <w:numFmt w:val="decimal"/>
      <w:lvlText w:val="%1.%2.%3"/>
      <w:lvlJc w:val="left"/>
      <w:pPr>
        <w:ind w:left="1395" w:hanging="526"/>
      </w:pPr>
      <w:rPr>
        <w:rFonts w:ascii="Arial MT" w:eastAsia="Arial MT" w:hAnsi="Arial MT" w:cs="Arial MT" w:hint="default"/>
        <w:color w:val="787773"/>
        <w:w w:val="100"/>
        <w:sz w:val="21"/>
        <w:szCs w:val="21"/>
        <w:lang w:val="es-ES" w:eastAsia="en-US" w:bidi="ar-SA"/>
      </w:rPr>
    </w:lvl>
    <w:lvl w:ilvl="3">
      <w:numFmt w:val="bullet"/>
      <w:lvlText w:val="•"/>
      <w:lvlJc w:val="left"/>
      <w:pPr>
        <w:ind w:left="2425" w:hanging="526"/>
      </w:pPr>
      <w:rPr>
        <w:rFonts w:hint="default"/>
        <w:lang w:val="es-ES" w:eastAsia="en-US" w:bidi="ar-SA"/>
      </w:rPr>
    </w:lvl>
    <w:lvl w:ilvl="4">
      <w:numFmt w:val="bullet"/>
      <w:lvlText w:val="•"/>
      <w:lvlJc w:val="left"/>
      <w:pPr>
        <w:ind w:left="3450" w:hanging="526"/>
      </w:pPr>
      <w:rPr>
        <w:rFonts w:hint="default"/>
        <w:lang w:val="es-ES" w:eastAsia="en-US" w:bidi="ar-SA"/>
      </w:rPr>
    </w:lvl>
    <w:lvl w:ilvl="5">
      <w:numFmt w:val="bullet"/>
      <w:lvlText w:val="•"/>
      <w:lvlJc w:val="left"/>
      <w:pPr>
        <w:ind w:left="4475" w:hanging="526"/>
      </w:pPr>
      <w:rPr>
        <w:rFonts w:hint="default"/>
        <w:lang w:val="es-ES" w:eastAsia="en-US" w:bidi="ar-SA"/>
      </w:rPr>
    </w:lvl>
    <w:lvl w:ilvl="6">
      <w:numFmt w:val="bullet"/>
      <w:lvlText w:val="•"/>
      <w:lvlJc w:val="left"/>
      <w:pPr>
        <w:ind w:left="5500" w:hanging="526"/>
      </w:pPr>
      <w:rPr>
        <w:rFonts w:hint="default"/>
        <w:lang w:val="es-ES" w:eastAsia="en-US" w:bidi="ar-SA"/>
      </w:rPr>
    </w:lvl>
    <w:lvl w:ilvl="7">
      <w:numFmt w:val="bullet"/>
      <w:lvlText w:val="•"/>
      <w:lvlJc w:val="left"/>
      <w:pPr>
        <w:ind w:left="6525" w:hanging="526"/>
      </w:pPr>
      <w:rPr>
        <w:rFonts w:hint="default"/>
        <w:lang w:val="es-ES" w:eastAsia="en-US" w:bidi="ar-SA"/>
      </w:rPr>
    </w:lvl>
    <w:lvl w:ilvl="8">
      <w:numFmt w:val="bullet"/>
      <w:lvlText w:val="•"/>
      <w:lvlJc w:val="left"/>
      <w:pPr>
        <w:ind w:left="7550" w:hanging="526"/>
      </w:pPr>
      <w:rPr>
        <w:rFonts w:hint="default"/>
        <w:lang w:val="es-ES" w:eastAsia="en-US" w:bidi="ar-SA"/>
      </w:rPr>
    </w:lvl>
  </w:abstractNum>
  <w:abstractNum w:abstractNumId="12" w15:restartNumberingAfterBreak="0">
    <w:nsid w:val="4B4E455B"/>
    <w:multiLevelType w:val="hybridMultilevel"/>
    <w:tmpl w:val="6D62B912"/>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13" w15:restartNumberingAfterBreak="0">
    <w:nsid w:val="5480078E"/>
    <w:multiLevelType w:val="hybridMultilevel"/>
    <w:tmpl w:val="FB6054D6"/>
    <w:lvl w:ilvl="0" w:tplc="04090005">
      <w:start w:val="1"/>
      <w:numFmt w:val="bullet"/>
      <w:lvlText w:val=""/>
      <w:lvlJc w:val="left"/>
      <w:pPr>
        <w:ind w:left="360" w:hanging="360"/>
      </w:pPr>
      <w:rPr>
        <w:rFonts w:ascii="Wingdings" w:hAnsi="Wingdings" w:hint="default"/>
      </w:rPr>
    </w:lvl>
    <w:lvl w:ilvl="1" w:tplc="0C0A0003">
      <w:start w:val="1"/>
      <w:numFmt w:val="bullet"/>
      <w:lvlText w:val="o"/>
      <w:lvlJc w:val="left"/>
      <w:pPr>
        <w:ind w:left="1080" w:hanging="360"/>
      </w:pPr>
      <w:rPr>
        <w:rFonts w:ascii="Courier New" w:hAnsi="Courier New" w:cs="Courier New" w:hint="default"/>
      </w:rPr>
    </w:lvl>
    <w:lvl w:ilvl="2" w:tplc="0C0A0005">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4" w15:restartNumberingAfterBreak="0">
    <w:nsid w:val="649D15F8"/>
    <w:multiLevelType w:val="hybridMultilevel"/>
    <w:tmpl w:val="0DE67516"/>
    <w:lvl w:ilvl="0" w:tplc="340A0005">
      <w:start w:val="1"/>
      <w:numFmt w:val="bullet"/>
      <w:lvlText w:val=""/>
      <w:lvlJc w:val="left"/>
      <w:pPr>
        <w:ind w:left="360" w:hanging="360"/>
      </w:pPr>
      <w:rPr>
        <w:rFonts w:ascii="Wingdings" w:hAnsi="Wingdings"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15" w15:restartNumberingAfterBreak="0">
    <w:nsid w:val="69FC471C"/>
    <w:multiLevelType w:val="hybridMultilevel"/>
    <w:tmpl w:val="C1625738"/>
    <w:lvl w:ilvl="0" w:tplc="340A000F">
      <w:start w:val="1"/>
      <w:numFmt w:val="decimal"/>
      <w:lvlText w:val="%1."/>
      <w:lvlJc w:val="left"/>
      <w:pPr>
        <w:ind w:left="360" w:hanging="360"/>
      </w:pPr>
    </w:lvl>
    <w:lvl w:ilvl="1" w:tplc="75D87CE4">
      <w:start w:val="1"/>
      <w:numFmt w:val="decimal"/>
      <w:lvlText w:val="%2."/>
      <w:lvlJc w:val="left"/>
      <w:pPr>
        <w:ind w:left="1425" w:hanging="705"/>
      </w:pPr>
      <w:rPr>
        <w:rFonts w:hint="default"/>
      </w:r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num w:numId="1" w16cid:durableId="586695720">
    <w:abstractNumId w:val="4"/>
  </w:num>
  <w:num w:numId="2" w16cid:durableId="1684630742">
    <w:abstractNumId w:val="11"/>
  </w:num>
  <w:num w:numId="3" w16cid:durableId="350689797">
    <w:abstractNumId w:val="2"/>
  </w:num>
  <w:num w:numId="4" w16cid:durableId="2131655997">
    <w:abstractNumId w:val="13"/>
  </w:num>
  <w:num w:numId="5" w16cid:durableId="1354115545">
    <w:abstractNumId w:val="7"/>
  </w:num>
  <w:num w:numId="6" w16cid:durableId="60059943">
    <w:abstractNumId w:val="8"/>
  </w:num>
  <w:num w:numId="7" w16cid:durableId="1896502456">
    <w:abstractNumId w:val="14"/>
  </w:num>
  <w:num w:numId="8" w16cid:durableId="164051072">
    <w:abstractNumId w:val="5"/>
  </w:num>
  <w:num w:numId="9" w16cid:durableId="1079525000">
    <w:abstractNumId w:val="1"/>
  </w:num>
  <w:num w:numId="10" w16cid:durableId="899290816">
    <w:abstractNumId w:val="15"/>
  </w:num>
  <w:num w:numId="11" w16cid:durableId="1760560989">
    <w:abstractNumId w:val="6"/>
  </w:num>
  <w:num w:numId="12" w16cid:durableId="227034485">
    <w:abstractNumId w:val="12"/>
  </w:num>
  <w:num w:numId="13" w16cid:durableId="13728310">
    <w:abstractNumId w:val="9"/>
  </w:num>
  <w:num w:numId="14" w16cid:durableId="1125540965">
    <w:abstractNumId w:val="3"/>
  </w:num>
  <w:num w:numId="15" w16cid:durableId="1114446712">
    <w:abstractNumId w:val="0"/>
  </w:num>
  <w:num w:numId="16" w16cid:durableId="618612415">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53305"/>
    <w:rsid w:val="00047EF1"/>
    <w:rsid w:val="0008288B"/>
    <w:rsid w:val="00086D49"/>
    <w:rsid w:val="000D2338"/>
    <w:rsid w:val="00100AA3"/>
    <w:rsid w:val="00116141"/>
    <w:rsid w:val="001A1B6A"/>
    <w:rsid w:val="001A4F29"/>
    <w:rsid w:val="001B6C0C"/>
    <w:rsid w:val="001F01B6"/>
    <w:rsid w:val="001F1483"/>
    <w:rsid w:val="00254966"/>
    <w:rsid w:val="00290DE7"/>
    <w:rsid w:val="0029644C"/>
    <w:rsid w:val="002A0A91"/>
    <w:rsid w:val="002C0835"/>
    <w:rsid w:val="00315B1A"/>
    <w:rsid w:val="00353305"/>
    <w:rsid w:val="0038522B"/>
    <w:rsid w:val="003B5C31"/>
    <w:rsid w:val="003B5DFE"/>
    <w:rsid w:val="00411DCB"/>
    <w:rsid w:val="0042706D"/>
    <w:rsid w:val="00435B9C"/>
    <w:rsid w:val="00445709"/>
    <w:rsid w:val="00466934"/>
    <w:rsid w:val="004A1F17"/>
    <w:rsid w:val="004C7933"/>
    <w:rsid w:val="004E1E89"/>
    <w:rsid w:val="004E50DD"/>
    <w:rsid w:val="004E7A4C"/>
    <w:rsid w:val="004F7621"/>
    <w:rsid w:val="004F7760"/>
    <w:rsid w:val="00576673"/>
    <w:rsid w:val="005D1F6B"/>
    <w:rsid w:val="005E7667"/>
    <w:rsid w:val="005F2FCC"/>
    <w:rsid w:val="006205B9"/>
    <w:rsid w:val="00633797"/>
    <w:rsid w:val="00637870"/>
    <w:rsid w:val="00662AA6"/>
    <w:rsid w:val="00666181"/>
    <w:rsid w:val="006F7359"/>
    <w:rsid w:val="00717155"/>
    <w:rsid w:val="007439CA"/>
    <w:rsid w:val="00747BAF"/>
    <w:rsid w:val="00762437"/>
    <w:rsid w:val="00762F5B"/>
    <w:rsid w:val="00765F99"/>
    <w:rsid w:val="0079426C"/>
    <w:rsid w:val="007B0650"/>
    <w:rsid w:val="007E2E3D"/>
    <w:rsid w:val="00811E98"/>
    <w:rsid w:val="0082390D"/>
    <w:rsid w:val="00851DE9"/>
    <w:rsid w:val="00851E63"/>
    <w:rsid w:val="00863FC3"/>
    <w:rsid w:val="0086507B"/>
    <w:rsid w:val="00876E8D"/>
    <w:rsid w:val="00883E75"/>
    <w:rsid w:val="0089058C"/>
    <w:rsid w:val="008E77CE"/>
    <w:rsid w:val="00951662"/>
    <w:rsid w:val="009575B2"/>
    <w:rsid w:val="00957C7A"/>
    <w:rsid w:val="00984C5A"/>
    <w:rsid w:val="009D2AFB"/>
    <w:rsid w:val="00A20A0E"/>
    <w:rsid w:val="00A94C17"/>
    <w:rsid w:val="00AD2269"/>
    <w:rsid w:val="00AD47A7"/>
    <w:rsid w:val="00B507BE"/>
    <w:rsid w:val="00B7345C"/>
    <w:rsid w:val="00B77D47"/>
    <w:rsid w:val="00B94631"/>
    <w:rsid w:val="00BA43BA"/>
    <w:rsid w:val="00BB4620"/>
    <w:rsid w:val="00BD39A8"/>
    <w:rsid w:val="00BD65DF"/>
    <w:rsid w:val="00BE27C5"/>
    <w:rsid w:val="00BF3264"/>
    <w:rsid w:val="00C543C9"/>
    <w:rsid w:val="00C5594A"/>
    <w:rsid w:val="00D00A75"/>
    <w:rsid w:val="00D41C60"/>
    <w:rsid w:val="00D63090"/>
    <w:rsid w:val="00D857FE"/>
    <w:rsid w:val="00DB4DCF"/>
    <w:rsid w:val="00DE338D"/>
    <w:rsid w:val="00E11BEB"/>
    <w:rsid w:val="00E23BE9"/>
    <w:rsid w:val="00E700D7"/>
    <w:rsid w:val="00EB0136"/>
    <w:rsid w:val="00EB585C"/>
    <w:rsid w:val="00ED154D"/>
    <w:rsid w:val="00ED3CF6"/>
    <w:rsid w:val="00F05545"/>
    <w:rsid w:val="00F17421"/>
    <w:rsid w:val="00F25B63"/>
    <w:rsid w:val="00F26F16"/>
    <w:rsid w:val="00F35B1C"/>
    <w:rsid w:val="00F53430"/>
    <w:rsid w:val="00F704AF"/>
    <w:rsid w:val="00F86D4B"/>
    <w:rsid w:val="00FA2681"/>
    <w:rsid w:val="00FC7191"/>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BC7657"/>
  <w15:docId w15:val="{5A19D02C-7EC3-426F-BBE6-9CC71440A6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s-ES"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A2681"/>
    <w:rPr>
      <w:rFonts w:ascii="Aptos" w:hAnsi="Aptos"/>
      <w:sz w:val="28"/>
      <w:lang w:val="es-CL"/>
    </w:rPr>
  </w:style>
  <w:style w:type="paragraph" w:styleId="Ttulo1">
    <w:name w:val="heading 1"/>
    <w:basedOn w:val="Normal"/>
    <w:link w:val="Ttulo1Car"/>
    <w:uiPriority w:val="9"/>
    <w:qFormat/>
    <w:rsid w:val="00FA2681"/>
    <w:pPr>
      <w:widowControl w:val="0"/>
      <w:numPr>
        <w:numId w:val="3"/>
      </w:numPr>
      <w:tabs>
        <w:tab w:val="left" w:pos="607"/>
      </w:tabs>
      <w:autoSpaceDE w:val="0"/>
      <w:autoSpaceDN w:val="0"/>
      <w:spacing w:before="243" w:after="0" w:line="240" w:lineRule="auto"/>
      <w:ind w:right="900"/>
      <w:jc w:val="both"/>
      <w:outlineLvl w:val="0"/>
    </w:pPr>
    <w:rPr>
      <w:rFonts w:eastAsia="Arial" w:cs="Arial"/>
      <w:b/>
      <w:bCs/>
      <w:spacing w:val="-2"/>
      <w:sz w:val="45"/>
      <w:szCs w:val="45"/>
      <w:lang w:val="es-ES" w:eastAsia="en-US"/>
    </w:rPr>
  </w:style>
  <w:style w:type="paragraph" w:styleId="Ttulo2">
    <w:name w:val="heading 2"/>
    <w:basedOn w:val="Normal"/>
    <w:next w:val="Normal"/>
    <w:link w:val="Ttulo2Car"/>
    <w:uiPriority w:val="9"/>
    <w:unhideWhenUsed/>
    <w:qFormat/>
    <w:rsid w:val="00FA2681"/>
    <w:pPr>
      <w:keepNext/>
      <w:keepLines/>
      <w:spacing w:before="40" w:after="0"/>
      <w:outlineLvl w:val="1"/>
    </w:pPr>
    <w:rPr>
      <w:rFonts w:eastAsiaTheme="majorEastAsia" w:cstheme="majorBidi"/>
      <w:b/>
      <w:bCs/>
      <w:sz w:val="36"/>
      <w:szCs w:val="36"/>
    </w:rPr>
  </w:style>
  <w:style w:type="paragraph" w:styleId="Ttulo3">
    <w:name w:val="heading 3"/>
    <w:basedOn w:val="Normal"/>
    <w:next w:val="Normal"/>
    <w:link w:val="Ttulo3Car"/>
    <w:uiPriority w:val="9"/>
    <w:semiHidden/>
    <w:unhideWhenUsed/>
    <w:qFormat/>
    <w:rsid w:val="00FA2681"/>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353305"/>
    <w:pPr>
      <w:tabs>
        <w:tab w:val="center" w:pos="4513"/>
        <w:tab w:val="right" w:pos="9026"/>
      </w:tabs>
      <w:spacing w:after="0" w:line="240" w:lineRule="auto"/>
    </w:pPr>
  </w:style>
  <w:style w:type="character" w:customStyle="1" w:styleId="EncabezadoCar">
    <w:name w:val="Encabezado Car"/>
    <w:basedOn w:val="Fuentedeprrafopredeter"/>
    <w:link w:val="Encabezado"/>
    <w:uiPriority w:val="99"/>
    <w:rsid w:val="00353305"/>
    <w:rPr>
      <w:lang w:val="es-CL"/>
    </w:rPr>
  </w:style>
  <w:style w:type="paragraph" w:styleId="Piedepgina">
    <w:name w:val="footer"/>
    <w:basedOn w:val="Normal"/>
    <w:link w:val="PiedepginaCar"/>
    <w:uiPriority w:val="99"/>
    <w:unhideWhenUsed/>
    <w:rsid w:val="00353305"/>
    <w:pPr>
      <w:tabs>
        <w:tab w:val="center" w:pos="4513"/>
        <w:tab w:val="right" w:pos="9026"/>
      </w:tabs>
      <w:spacing w:after="0" w:line="240" w:lineRule="auto"/>
    </w:pPr>
  </w:style>
  <w:style w:type="character" w:customStyle="1" w:styleId="PiedepginaCar">
    <w:name w:val="Pie de página Car"/>
    <w:basedOn w:val="Fuentedeprrafopredeter"/>
    <w:link w:val="Piedepgina"/>
    <w:uiPriority w:val="99"/>
    <w:rsid w:val="00353305"/>
    <w:rPr>
      <w:lang w:val="es-CL"/>
    </w:rPr>
  </w:style>
  <w:style w:type="character" w:customStyle="1" w:styleId="Ttulo1Car">
    <w:name w:val="Título 1 Car"/>
    <w:basedOn w:val="Fuentedeprrafopredeter"/>
    <w:link w:val="Ttulo1"/>
    <w:uiPriority w:val="9"/>
    <w:rsid w:val="00FA2681"/>
    <w:rPr>
      <w:rFonts w:ascii="Aptos" w:eastAsia="Arial" w:hAnsi="Aptos" w:cs="Arial"/>
      <w:b/>
      <w:bCs/>
      <w:spacing w:val="-2"/>
      <w:sz w:val="45"/>
      <w:szCs w:val="45"/>
      <w:lang w:eastAsia="en-US"/>
    </w:rPr>
  </w:style>
  <w:style w:type="paragraph" w:styleId="Textoindependiente">
    <w:name w:val="Body Text"/>
    <w:basedOn w:val="Normal"/>
    <w:link w:val="TextoindependienteCar"/>
    <w:uiPriority w:val="1"/>
    <w:qFormat/>
    <w:rsid w:val="00353305"/>
    <w:pPr>
      <w:widowControl w:val="0"/>
      <w:autoSpaceDE w:val="0"/>
      <w:autoSpaceDN w:val="0"/>
      <w:spacing w:after="0" w:line="240" w:lineRule="auto"/>
      <w:ind w:left="551"/>
    </w:pPr>
    <w:rPr>
      <w:rFonts w:ascii="Arial MT" w:eastAsia="Arial MT" w:hAnsi="Arial MT" w:cs="Arial MT"/>
      <w:sz w:val="24"/>
      <w:szCs w:val="24"/>
      <w:lang w:val="es-ES" w:eastAsia="en-US"/>
    </w:rPr>
  </w:style>
  <w:style w:type="character" w:customStyle="1" w:styleId="TextoindependienteCar">
    <w:name w:val="Texto independiente Car"/>
    <w:basedOn w:val="Fuentedeprrafopredeter"/>
    <w:link w:val="Textoindependiente"/>
    <w:uiPriority w:val="1"/>
    <w:rsid w:val="00353305"/>
    <w:rPr>
      <w:rFonts w:ascii="Arial MT" w:eastAsia="Arial MT" w:hAnsi="Arial MT" w:cs="Arial MT"/>
      <w:sz w:val="24"/>
      <w:szCs w:val="24"/>
      <w:lang w:eastAsia="en-US"/>
    </w:rPr>
  </w:style>
  <w:style w:type="paragraph" w:styleId="Prrafodelista">
    <w:name w:val="List Paragraph"/>
    <w:basedOn w:val="Normal"/>
    <w:uiPriority w:val="1"/>
    <w:qFormat/>
    <w:rsid w:val="00353305"/>
    <w:pPr>
      <w:widowControl w:val="0"/>
      <w:autoSpaceDE w:val="0"/>
      <w:autoSpaceDN w:val="0"/>
      <w:spacing w:after="0" w:line="240" w:lineRule="auto"/>
      <w:ind w:left="1403" w:hanging="309"/>
    </w:pPr>
    <w:rPr>
      <w:rFonts w:ascii="Arial MT" w:eastAsia="Arial MT" w:hAnsi="Arial MT" w:cs="Arial MT"/>
      <w:lang w:val="es-ES" w:eastAsia="en-US"/>
    </w:rPr>
  </w:style>
  <w:style w:type="table" w:styleId="Tablaconcuadrcula">
    <w:name w:val="Table Grid"/>
    <w:basedOn w:val="Tablanormal"/>
    <w:uiPriority w:val="39"/>
    <w:rsid w:val="0035330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353305"/>
    <w:pPr>
      <w:widowControl w:val="0"/>
      <w:autoSpaceDE w:val="0"/>
      <w:autoSpaceDN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353305"/>
    <w:pPr>
      <w:widowControl w:val="0"/>
      <w:autoSpaceDE w:val="0"/>
      <w:autoSpaceDN w:val="0"/>
      <w:spacing w:before="73" w:after="0" w:line="240" w:lineRule="auto"/>
      <w:ind w:left="112"/>
    </w:pPr>
    <w:rPr>
      <w:rFonts w:ascii="Arial MT" w:eastAsia="Arial MT" w:hAnsi="Arial MT" w:cs="Arial MT"/>
      <w:sz w:val="22"/>
      <w:lang w:val="es-ES" w:eastAsia="en-US"/>
    </w:rPr>
  </w:style>
  <w:style w:type="character" w:customStyle="1" w:styleId="Ttulo2Car">
    <w:name w:val="Título 2 Car"/>
    <w:basedOn w:val="Fuentedeprrafopredeter"/>
    <w:link w:val="Ttulo2"/>
    <w:uiPriority w:val="9"/>
    <w:rsid w:val="00FA2681"/>
    <w:rPr>
      <w:rFonts w:ascii="Aptos" w:eastAsiaTheme="majorEastAsia" w:hAnsi="Aptos" w:cstheme="majorBidi"/>
      <w:b/>
      <w:bCs/>
      <w:sz w:val="36"/>
      <w:szCs w:val="36"/>
      <w:lang w:val="es-CL"/>
    </w:rPr>
  </w:style>
  <w:style w:type="character" w:customStyle="1" w:styleId="Ttulo3Car">
    <w:name w:val="Título 3 Car"/>
    <w:basedOn w:val="Fuentedeprrafopredeter"/>
    <w:link w:val="Ttulo3"/>
    <w:uiPriority w:val="9"/>
    <w:semiHidden/>
    <w:rsid w:val="00FA2681"/>
    <w:rPr>
      <w:rFonts w:asciiTheme="majorHAnsi" w:eastAsiaTheme="majorEastAsia" w:hAnsiTheme="majorHAnsi" w:cstheme="majorBidi"/>
      <w:color w:val="1F3763" w:themeColor="accent1" w:themeShade="7F"/>
      <w:sz w:val="24"/>
      <w:szCs w:val="24"/>
      <w:lang w:val="es-CL"/>
    </w:rPr>
  </w:style>
  <w:style w:type="paragraph" w:styleId="Sinespaciado">
    <w:name w:val="No Spacing"/>
    <w:uiPriority w:val="1"/>
    <w:qFormat/>
    <w:rsid w:val="00863FC3"/>
    <w:pPr>
      <w:spacing w:after="0" w:line="240" w:lineRule="auto"/>
    </w:pPr>
    <w:rPr>
      <w:rFonts w:ascii="Aptos" w:hAnsi="Aptos"/>
      <w:sz w:val="28"/>
      <w:lang w:val="es-C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2898249">
      <w:bodyDiv w:val="1"/>
      <w:marLeft w:val="0"/>
      <w:marRight w:val="0"/>
      <w:marTop w:val="0"/>
      <w:marBottom w:val="0"/>
      <w:divBdr>
        <w:top w:val="none" w:sz="0" w:space="0" w:color="auto"/>
        <w:left w:val="none" w:sz="0" w:space="0" w:color="auto"/>
        <w:bottom w:val="none" w:sz="0" w:space="0" w:color="auto"/>
        <w:right w:val="none" w:sz="0" w:space="0" w:color="auto"/>
      </w:divBdr>
    </w:div>
    <w:div w:id="380515333">
      <w:bodyDiv w:val="1"/>
      <w:marLeft w:val="0"/>
      <w:marRight w:val="0"/>
      <w:marTop w:val="0"/>
      <w:marBottom w:val="0"/>
      <w:divBdr>
        <w:top w:val="none" w:sz="0" w:space="0" w:color="auto"/>
        <w:left w:val="none" w:sz="0" w:space="0" w:color="auto"/>
        <w:bottom w:val="none" w:sz="0" w:space="0" w:color="auto"/>
        <w:right w:val="none" w:sz="0" w:space="0" w:color="auto"/>
      </w:divBdr>
    </w:div>
    <w:div w:id="1231696567">
      <w:bodyDiv w:val="1"/>
      <w:marLeft w:val="0"/>
      <w:marRight w:val="0"/>
      <w:marTop w:val="0"/>
      <w:marBottom w:val="0"/>
      <w:divBdr>
        <w:top w:val="none" w:sz="0" w:space="0" w:color="auto"/>
        <w:left w:val="none" w:sz="0" w:space="0" w:color="auto"/>
        <w:bottom w:val="none" w:sz="0" w:space="0" w:color="auto"/>
        <w:right w:val="none" w:sz="0" w:space="0" w:color="auto"/>
      </w:divBdr>
    </w:div>
    <w:div w:id="181895489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4B9C393-A9BC-4A32-BF03-EAFBDAC8A3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163</TotalTime>
  <Pages>11</Pages>
  <Words>3262</Words>
  <Characters>17945</Characters>
  <Application>Microsoft Office Word</Application>
  <DocSecurity>0</DocSecurity>
  <Lines>149</Lines>
  <Paragraphs>42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21165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Lopez</dc:creator>
  <cp:keywords/>
  <dc:description/>
  <cp:lastModifiedBy>Nicolas Aguirre</cp:lastModifiedBy>
  <cp:revision>37</cp:revision>
  <dcterms:created xsi:type="dcterms:W3CDTF">2024-03-04T00:02:00Z</dcterms:created>
  <dcterms:modified xsi:type="dcterms:W3CDTF">2025-01-07T09:51:00Z</dcterms:modified>
</cp:coreProperties>
</file>